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225" w:afterAutospacing="0" w:line="580" w:lineRule="exact"/>
        <w:ind w:left="0" w:right="0" w:firstLine="0"/>
        <w:jc w:val="center"/>
        <w:textAlignment w:val="auto"/>
        <w:rPr>
          <w:rFonts w:ascii="微软雅黑" w:hAnsi="微软雅黑" w:eastAsia="微软雅黑" w:cs="微软雅黑"/>
          <w:i w:val="0"/>
          <w:iCs w:val="0"/>
          <w:caps w:val="0"/>
          <w:color w:val="3D3D3D"/>
          <w:spacing w:val="0"/>
          <w:sz w:val="27"/>
          <w:szCs w:val="27"/>
        </w:rPr>
      </w:pPr>
      <w:r>
        <w:rPr>
          <w:rFonts w:ascii="方正小标宋简体" w:hAnsi="方正小标宋简体" w:eastAsia="方正小标宋简体" w:cs="方正小标宋简体"/>
          <w:i w:val="0"/>
          <w:iCs w:val="0"/>
          <w:caps w:val="0"/>
          <w:color w:val="3D3D3D"/>
          <w:spacing w:val="0"/>
          <w:kern w:val="0"/>
          <w:sz w:val="44"/>
          <w:szCs w:val="44"/>
          <w:bdr w:val="none" w:color="auto" w:sz="0" w:space="0"/>
          <w:shd w:val="clear" w:fill="FFFFFF"/>
          <w:lang w:val="en-US" w:eastAsia="zh-CN" w:bidi="ar"/>
        </w:rPr>
        <w:t>关于《池州市推进知识产权强市建设实施</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225" w:afterAutospacing="0" w:line="580" w:lineRule="exact"/>
        <w:ind w:left="0" w:right="0" w:firstLine="0"/>
        <w:jc w:val="center"/>
        <w:textAlignment w:val="auto"/>
        <w:rPr>
          <w:rFonts w:hint="eastAsia" w:ascii="方正小标宋简体" w:hAnsi="方正小标宋简体" w:eastAsia="方正小标宋简体" w:cs="方正小标宋简体"/>
          <w:i w:val="0"/>
          <w:iCs w:val="0"/>
          <w:caps w:val="0"/>
          <w:color w:val="3D3D3D"/>
          <w:spacing w:val="0"/>
          <w:kern w:val="0"/>
          <w:sz w:val="44"/>
          <w:szCs w:val="44"/>
          <w:bdr w:val="none" w:color="auto" w:sz="0" w:space="0"/>
          <w:shd w:val="clear" w:fill="FFFFFF"/>
          <w:lang w:val="en-US" w:eastAsia="zh-CN" w:bidi="ar"/>
        </w:rPr>
      </w:pPr>
      <w:r>
        <w:rPr>
          <w:rFonts w:hint="eastAsia" w:ascii="方正小标宋简体" w:hAnsi="方正小标宋简体" w:eastAsia="方正小标宋简体" w:cs="方正小标宋简体"/>
          <w:i w:val="0"/>
          <w:iCs w:val="0"/>
          <w:caps w:val="0"/>
          <w:color w:val="3D3D3D"/>
          <w:spacing w:val="0"/>
          <w:kern w:val="0"/>
          <w:sz w:val="44"/>
          <w:szCs w:val="44"/>
          <w:bdr w:val="none" w:color="auto" w:sz="0" w:space="0"/>
          <w:shd w:val="clear" w:fill="FFFFFF"/>
          <w:lang w:val="en-US" w:eastAsia="zh-CN" w:bidi="ar"/>
        </w:rPr>
        <w:t>方案（征求意见稿）》起草情况的说明</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225" w:afterAutospacing="0" w:line="400" w:lineRule="exact"/>
        <w:ind w:left="0" w:right="0" w:firstLine="0"/>
        <w:jc w:val="center"/>
        <w:textAlignment w:val="auto"/>
        <w:rPr>
          <w:rFonts w:hint="eastAsia" w:ascii="方正小标宋简体" w:hAnsi="方正小标宋简体" w:eastAsia="方正小标宋简体" w:cs="方正小标宋简体"/>
          <w:i w:val="0"/>
          <w:iCs w:val="0"/>
          <w:caps w:val="0"/>
          <w:color w:val="3D3D3D"/>
          <w:spacing w:val="0"/>
          <w:kern w:val="0"/>
          <w:sz w:val="44"/>
          <w:szCs w:val="44"/>
          <w:bdr w:val="none" w:color="auto" w:sz="0" w:space="0"/>
          <w:shd w:val="clear" w:fill="FFFFFF"/>
          <w:lang w:val="en-US" w:eastAsia="zh-CN" w:bidi="ar"/>
        </w:rPr>
      </w:pP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225" w:afterAutospacing="0" w:line="580" w:lineRule="exact"/>
        <w:ind w:left="0" w:right="0" w:firstLine="641"/>
        <w:jc w:val="both"/>
        <w:textAlignment w:val="auto"/>
        <w:rPr>
          <w:rFonts w:hint="eastAsia" w:ascii="微软雅黑" w:hAnsi="微软雅黑" w:eastAsia="微软雅黑" w:cs="微软雅黑"/>
          <w:i w:val="0"/>
          <w:iCs w:val="0"/>
          <w:caps w:val="0"/>
          <w:color w:val="3D3D3D"/>
          <w:spacing w:val="0"/>
          <w:sz w:val="27"/>
          <w:szCs w:val="27"/>
        </w:rPr>
      </w:pPr>
      <w:r>
        <w:rPr>
          <w:rFonts w:hint="eastAsia" w:ascii="黑体" w:hAnsi="宋体" w:eastAsia="黑体" w:cs="黑体"/>
          <w:i w:val="0"/>
          <w:iCs w:val="0"/>
          <w:caps w:val="0"/>
          <w:color w:val="3D3D3D"/>
          <w:spacing w:val="0"/>
          <w:kern w:val="0"/>
          <w:sz w:val="32"/>
          <w:szCs w:val="32"/>
          <w:bdr w:val="none" w:color="auto" w:sz="0" w:space="0"/>
          <w:shd w:val="clear" w:fill="FFFFFF"/>
          <w:lang w:val="en-US" w:eastAsia="zh-CN" w:bidi="ar"/>
        </w:rPr>
        <w:t>一、起草背景</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225" w:afterAutospacing="0" w:line="580" w:lineRule="exact"/>
        <w:ind w:left="0" w:right="0" w:firstLine="641"/>
        <w:jc w:val="both"/>
        <w:textAlignment w:val="auto"/>
        <w:rPr>
          <w:rFonts w:hint="eastAsia" w:ascii="微软雅黑" w:hAnsi="微软雅黑" w:eastAsia="微软雅黑" w:cs="微软雅黑"/>
          <w:i w:val="0"/>
          <w:iCs w:val="0"/>
          <w:caps w:val="0"/>
          <w:color w:val="3D3D3D"/>
          <w:spacing w:val="0"/>
          <w:sz w:val="27"/>
          <w:szCs w:val="27"/>
        </w:rPr>
      </w:pPr>
      <w:r>
        <w:rPr>
          <w:rFonts w:ascii="仿宋_GB2312" w:hAnsi="微软雅黑" w:eastAsia="仿宋_GB2312" w:cs="仿宋_GB2312"/>
          <w:i w:val="0"/>
          <w:iCs w:val="0"/>
          <w:caps w:val="0"/>
          <w:color w:val="3D3D3D"/>
          <w:spacing w:val="0"/>
          <w:kern w:val="0"/>
          <w:sz w:val="32"/>
          <w:szCs w:val="32"/>
          <w:bdr w:val="none" w:color="auto" w:sz="0" w:space="0"/>
          <w:shd w:val="clear" w:fill="FFFFFF"/>
          <w:lang w:val="en-US" w:eastAsia="zh-CN" w:bidi="ar"/>
        </w:rPr>
        <w:t>习近平总书记深刻指出：</w:t>
      </w:r>
      <w:r>
        <w:rPr>
          <w:rFonts w:hint="default" w:ascii="仿宋_GB2312" w:hAnsi="微软雅黑" w:eastAsia="仿宋_GB2312" w:cs="仿宋_GB2312"/>
          <w:i w:val="0"/>
          <w:iCs w:val="0"/>
          <w:caps w:val="0"/>
          <w:color w:val="3D3D3D"/>
          <w:spacing w:val="0"/>
          <w:kern w:val="0"/>
          <w:sz w:val="32"/>
          <w:szCs w:val="32"/>
          <w:bdr w:val="none" w:color="auto" w:sz="0" w:space="0"/>
          <w:shd w:val="clear" w:fill="FFFFFF"/>
          <w:lang w:val="en-US" w:eastAsia="zh-CN" w:bidi="ar"/>
        </w:rPr>
        <w:t>“保护知识产权就是保护创新。”2021年9月，中共中央、国务院印发《知识产权强国建设纲要（2021—2035年）》并颁布实施。2021年12月，省委、省政府印发《安徽省知识产权强省建设纲要（2021-2035年）》，市委办、 市政府办印发《关于强化知</w:t>
      </w:r>
      <w:bookmarkStart w:id="0" w:name="_GoBack"/>
      <w:bookmarkEnd w:id="0"/>
      <w:r>
        <w:rPr>
          <w:rFonts w:hint="default" w:ascii="仿宋_GB2312" w:hAnsi="微软雅黑" w:eastAsia="仿宋_GB2312" w:cs="仿宋_GB2312"/>
          <w:i w:val="0"/>
          <w:iCs w:val="0"/>
          <w:caps w:val="0"/>
          <w:color w:val="3D3D3D"/>
          <w:spacing w:val="0"/>
          <w:kern w:val="0"/>
          <w:sz w:val="32"/>
          <w:szCs w:val="32"/>
          <w:bdr w:val="none" w:color="auto" w:sz="0" w:space="0"/>
          <w:shd w:val="clear" w:fill="FFFFFF"/>
          <w:lang w:val="en-US" w:eastAsia="zh-CN" w:bidi="ar"/>
        </w:rPr>
        <w:t>识产权保护若干措施》。面对新形势，结合池州实际，制定《池州市推进知识产权强市建设实施方案》，有利于创优一流营商环境；有利于进一步规范市场秩序和打造信用池州；有利于激发全社会创新活力，推动构建新发展格局；有利于加快“双招双引”，构建开放型经济新优势；有利于提高自主创新能力、实现创新驱动，增强城市核心竞争力，对全面推进创新型城市建设具有十分重要的战略意义。为贯彻落实这些文件，结合我市实际，拟定《池州市推进知识产权强市建设实施方案（征求意见稿）》（以下简称《实施方案》），进一步推进知识产权强市建设。</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225" w:afterAutospacing="0" w:line="580" w:lineRule="exact"/>
        <w:ind w:left="0" w:right="0" w:firstLine="640"/>
        <w:jc w:val="both"/>
        <w:textAlignment w:val="auto"/>
        <w:rPr>
          <w:rFonts w:hint="eastAsia" w:ascii="微软雅黑" w:hAnsi="微软雅黑" w:eastAsia="微软雅黑" w:cs="微软雅黑"/>
          <w:i w:val="0"/>
          <w:iCs w:val="0"/>
          <w:caps w:val="0"/>
          <w:color w:val="3D3D3D"/>
          <w:spacing w:val="0"/>
          <w:sz w:val="27"/>
          <w:szCs w:val="27"/>
        </w:rPr>
      </w:pPr>
      <w:r>
        <w:rPr>
          <w:rFonts w:hint="eastAsia" w:ascii="黑体" w:hAnsi="宋体" w:eastAsia="黑体" w:cs="黑体"/>
          <w:i w:val="0"/>
          <w:iCs w:val="0"/>
          <w:caps w:val="0"/>
          <w:color w:val="3D3D3D"/>
          <w:spacing w:val="0"/>
          <w:kern w:val="0"/>
          <w:sz w:val="32"/>
          <w:szCs w:val="32"/>
          <w:bdr w:val="none" w:color="auto" w:sz="0" w:space="0"/>
          <w:shd w:val="clear" w:fill="FFFFFF"/>
          <w:lang w:val="en-US" w:eastAsia="zh-CN" w:bidi="ar"/>
        </w:rPr>
        <w:t>二、主要依据</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225" w:afterAutospacing="0" w:line="580" w:lineRule="exact"/>
        <w:ind w:left="0" w:right="0" w:firstLine="640"/>
        <w:jc w:val="left"/>
        <w:textAlignment w:val="auto"/>
        <w:rPr>
          <w:rFonts w:hint="eastAsia" w:ascii="微软雅黑" w:hAnsi="微软雅黑" w:eastAsia="微软雅黑" w:cs="微软雅黑"/>
          <w:i w:val="0"/>
          <w:iCs w:val="0"/>
          <w:caps w:val="0"/>
          <w:color w:val="3D3D3D"/>
          <w:spacing w:val="0"/>
          <w:sz w:val="27"/>
          <w:szCs w:val="27"/>
        </w:rPr>
      </w:pPr>
      <w:r>
        <w:rPr>
          <w:rFonts w:hint="default" w:ascii="仿宋_GB2312" w:hAnsi="微软雅黑" w:eastAsia="仿宋_GB2312" w:cs="仿宋_GB2312"/>
          <w:i w:val="0"/>
          <w:iCs w:val="0"/>
          <w:caps w:val="0"/>
          <w:color w:val="3D3D3D"/>
          <w:spacing w:val="0"/>
          <w:kern w:val="0"/>
          <w:sz w:val="32"/>
          <w:szCs w:val="32"/>
          <w:bdr w:val="none" w:color="auto" w:sz="0" w:space="0"/>
          <w:shd w:val="clear" w:fill="FFFFFF"/>
          <w:lang w:val="en-US" w:eastAsia="zh-CN" w:bidi="ar"/>
        </w:rPr>
        <w:t>1.《中共中央办公厅 国务院办公厅印发&lt;关于强化知识产权保护的意见&gt;的通知》；</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225" w:afterAutospacing="0" w:line="580" w:lineRule="exact"/>
        <w:ind w:left="0" w:right="0" w:firstLine="640"/>
        <w:jc w:val="left"/>
        <w:textAlignment w:val="auto"/>
        <w:rPr>
          <w:rFonts w:hint="eastAsia" w:ascii="微软雅黑" w:hAnsi="微软雅黑" w:eastAsia="微软雅黑" w:cs="微软雅黑"/>
          <w:i w:val="0"/>
          <w:iCs w:val="0"/>
          <w:caps w:val="0"/>
          <w:color w:val="3D3D3D"/>
          <w:spacing w:val="0"/>
          <w:sz w:val="27"/>
          <w:szCs w:val="27"/>
        </w:rPr>
      </w:pPr>
      <w:r>
        <w:rPr>
          <w:rFonts w:hint="default" w:ascii="仿宋_GB2312" w:hAnsi="微软雅黑" w:eastAsia="仿宋_GB2312" w:cs="仿宋_GB2312"/>
          <w:i w:val="0"/>
          <w:iCs w:val="0"/>
          <w:caps w:val="0"/>
          <w:color w:val="3D3D3D"/>
          <w:spacing w:val="0"/>
          <w:kern w:val="0"/>
          <w:sz w:val="32"/>
          <w:szCs w:val="32"/>
          <w:bdr w:val="none" w:color="auto" w:sz="0" w:space="0"/>
          <w:shd w:val="clear" w:fill="FFFFFF"/>
          <w:lang w:val="en-US" w:eastAsia="zh-CN" w:bidi="ar"/>
        </w:rPr>
        <w:t>2.《中共中央 国务院印发&lt;知识产权强国建设纲要（2021-2035）》；</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225" w:afterAutospacing="0" w:line="580" w:lineRule="exact"/>
        <w:ind w:left="0" w:right="0" w:firstLine="640"/>
        <w:jc w:val="left"/>
        <w:textAlignment w:val="auto"/>
        <w:rPr>
          <w:rFonts w:hint="eastAsia" w:ascii="微软雅黑" w:hAnsi="微软雅黑" w:eastAsia="微软雅黑" w:cs="微软雅黑"/>
          <w:i w:val="0"/>
          <w:iCs w:val="0"/>
          <w:caps w:val="0"/>
          <w:color w:val="3D3D3D"/>
          <w:spacing w:val="0"/>
          <w:sz w:val="27"/>
          <w:szCs w:val="27"/>
        </w:rPr>
      </w:pPr>
      <w:r>
        <w:rPr>
          <w:rFonts w:hint="default" w:ascii="仿宋_GB2312" w:hAnsi="微软雅黑" w:eastAsia="仿宋_GB2312" w:cs="仿宋_GB2312"/>
          <w:i w:val="0"/>
          <w:iCs w:val="0"/>
          <w:caps w:val="0"/>
          <w:color w:val="3D3D3D"/>
          <w:spacing w:val="0"/>
          <w:kern w:val="0"/>
          <w:sz w:val="32"/>
          <w:szCs w:val="32"/>
          <w:bdr w:val="none" w:color="auto" w:sz="0" w:space="0"/>
          <w:shd w:val="clear" w:fill="FFFFFF"/>
          <w:lang w:val="en-US" w:eastAsia="zh-CN" w:bidi="ar"/>
        </w:rPr>
        <w:t>3.《中共安徽省委办公厅 安徽省人民政府办公厅印发&lt;关于强化知识产权保护若干举措&gt;的通知》；</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225" w:afterAutospacing="0" w:line="580" w:lineRule="exact"/>
        <w:ind w:left="0" w:right="0" w:firstLine="640"/>
        <w:jc w:val="left"/>
        <w:textAlignment w:val="auto"/>
        <w:rPr>
          <w:rFonts w:hint="eastAsia" w:ascii="微软雅黑" w:hAnsi="微软雅黑" w:eastAsia="微软雅黑" w:cs="微软雅黑"/>
          <w:i w:val="0"/>
          <w:iCs w:val="0"/>
          <w:caps w:val="0"/>
          <w:color w:val="3D3D3D"/>
          <w:spacing w:val="0"/>
          <w:sz w:val="27"/>
          <w:szCs w:val="27"/>
        </w:rPr>
      </w:pPr>
      <w:r>
        <w:rPr>
          <w:rFonts w:hint="default" w:ascii="仿宋_GB2312" w:hAnsi="微软雅黑" w:eastAsia="仿宋_GB2312" w:cs="仿宋_GB2312"/>
          <w:i w:val="0"/>
          <w:iCs w:val="0"/>
          <w:caps w:val="0"/>
          <w:color w:val="3D3D3D"/>
          <w:spacing w:val="0"/>
          <w:kern w:val="0"/>
          <w:sz w:val="32"/>
          <w:szCs w:val="32"/>
          <w:bdr w:val="none" w:color="auto" w:sz="0" w:space="0"/>
          <w:shd w:val="clear" w:fill="FFFFFF"/>
          <w:lang w:val="en-US" w:eastAsia="zh-CN" w:bidi="ar"/>
        </w:rPr>
        <w:t>4.《安徽省知识产权保护办法》；</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225" w:afterAutospacing="0" w:line="580" w:lineRule="exact"/>
        <w:ind w:left="0" w:right="0" w:firstLine="640"/>
        <w:jc w:val="left"/>
        <w:textAlignment w:val="auto"/>
        <w:rPr>
          <w:rFonts w:hint="eastAsia" w:ascii="微软雅黑" w:hAnsi="微软雅黑" w:eastAsia="微软雅黑" w:cs="微软雅黑"/>
          <w:i w:val="0"/>
          <w:iCs w:val="0"/>
          <w:caps w:val="0"/>
          <w:color w:val="3D3D3D"/>
          <w:spacing w:val="0"/>
          <w:sz w:val="27"/>
          <w:szCs w:val="27"/>
        </w:rPr>
      </w:pPr>
      <w:r>
        <w:rPr>
          <w:rFonts w:hint="default" w:ascii="仿宋_GB2312" w:hAnsi="微软雅黑" w:eastAsia="仿宋_GB2312" w:cs="仿宋_GB2312"/>
          <w:i w:val="0"/>
          <w:iCs w:val="0"/>
          <w:caps w:val="0"/>
          <w:color w:val="3D3D3D"/>
          <w:spacing w:val="0"/>
          <w:kern w:val="0"/>
          <w:sz w:val="32"/>
          <w:szCs w:val="32"/>
          <w:bdr w:val="none" w:color="auto" w:sz="0" w:space="0"/>
          <w:shd w:val="clear" w:fill="FFFFFF"/>
          <w:lang w:val="en-US" w:eastAsia="zh-CN" w:bidi="ar"/>
        </w:rPr>
        <w:t>5.《安徽省知识产权强省建设纲要（2021-2035年）》；</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225" w:afterAutospacing="0" w:line="580" w:lineRule="exact"/>
        <w:ind w:left="0" w:right="0" w:firstLine="640"/>
        <w:jc w:val="left"/>
        <w:textAlignment w:val="auto"/>
        <w:rPr>
          <w:rFonts w:hint="eastAsia" w:ascii="微软雅黑" w:hAnsi="微软雅黑" w:eastAsia="微软雅黑" w:cs="微软雅黑"/>
          <w:i w:val="0"/>
          <w:iCs w:val="0"/>
          <w:caps w:val="0"/>
          <w:color w:val="3D3D3D"/>
          <w:spacing w:val="0"/>
          <w:sz w:val="27"/>
          <w:szCs w:val="27"/>
        </w:rPr>
      </w:pPr>
      <w:r>
        <w:rPr>
          <w:rFonts w:hint="default" w:ascii="仿宋_GB2312" w:hAnsi="微软雅黑" w:eastAsia="仿宋_GB2312" w:cs="仿宋_GB2312"/>
          <w:i w:val="0"/>
          <w:iCs w:val="0"/>
          <w:caps w:val="0"/>
          <w:color w:val="3D3D3D"/>
          <w:spacing w:val="0"/>
          <w:kern w:val="0"/>
          <w:sz w:val="32"/>
          <w:szCs w:val="32"/>
          <w:bdr w:val="none" w:color="auto" w:sz="0" w:space="0"/>
          <w:shd w:val="clear" w:fill="FFFFFF"/>
          <w:lang w:val="en-US" w:eastAsia="zh-CN" w:bidi="ar"/>
        </w:rPr>
        <w:t>6.《中共池州</w:t>
      </w:r>
      <w:r>
        <w:rPr>
          <w:rFonts w:hint="default" w:ascii="仿宋_GB2312" w:hAnsi="微软雅黑" w:eastAsia="仿宋_GB2312" w:cs="仿宋_GB2312"/>
          <w:i w:val="0"/>
          <w:iCs w:val="0"/>
          <w:caps w:val="0"/>
          <w:color w:val="3D3D3D"/>
          <w:spacing w:val="0"/>
          <w:kern w:val="0"/>
          <w:sz w:val="31"/>
          <w:szCs w:val="31"/>
          <w:bdr w:val="none" w:color="auto" w:sz="0" w:space="0"/>
          <w:shd w:val="clear" w:fill="FFFFFF"/>
          <w:lang w:val="en-US" w:eastAsia="zh-CN" w:bidi="ar"/>
        </w:rPr>
        <w:t>市委办公室、池州市人民政府办公室印发〈关于强化知识产权保护若干措施〉的通知》。</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225" w:afterAutospacing="0" w:line="580" w:lineRule="exact"/>
        <w:ind w:left="0" w:right="0" w:firstLine="640"/>
        <w:jc w:val="both"/>
        <w:textAlignment w:val="auto"/>
        <w:rPr>
          <w:rFonts w:hint="eastAsia" w:ascii="微软雅黑" w:hAnsi="微软雅黑" w:eastAsia="微软雅黑" w:cs="微软雅黑"/>
          <w:i w:val="0"/>
          <w:iCs w:val="0"/>
          <w:caps w:val="0"/>
          <w:color w:val="3D3D3D"/>
          <w:spacing w:val="0"/>
          <w:sz w:val="27"/>
          <w:szCs w:val="27"/>
        </w:rPr>
      </w:pPr>
      <w:r>
        <w:rPr>
          <w:rFonts w:hint="eastAsia" w:ascii="黑体" w:hAnsi="宋体" w:eastAsia="黑体" w:cs="黑体"/>
          <w:i w:val="0"/>
          <w:iCs w:val="0"/>
          <w:caps w:val="0"/>
          <w:color w:val="3D3D3D"/>
          <w:spacing w:val="0"/>
          <w:kern w:val="0"/>
          <w:sz w:val="32"/>
          <w:szCs w:val="32"/>
          <w:bdr w:val="none" w:color="auto" w:sz="0" w:space="0"/>
          <w:shd w:val="clear" w:fill="FFFFFF"/>
          <w:lang w:val="en-US" w:eastAsia="zh-CN" w:bidi="ar"/>
        </w:rPr>
        <w:t>三、起草过程</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225" w:afterAutospacing="0" w:line="580" w:lineRule="exact"/>
        <w:ind w:left="0" w:right="0" w:firstLine="640"/>
        <w:jc w:val="both"/>
        <w:textAlignment w:val="auto"/>
        <w:rPr>
          <w:rFonts w:hint="eastAsia" w:ascii="微软雅黑" w:hAnsi="微软雅黑" w:eastAsia="微软雅黑" w:cs="微软雅黑"/>
          <w:i w:val="0"/>
          <w:iCs w:val="0"/>
          <w:caps w:val="0"/>
          <w:color w:val="3D3D3D"/>
          <w:spacing w:val="0"/>
          <w:sz w:val="27"/>
          <w:szCs w:val="27"/>
        </w:rPr>
      </w:pPr>
      <w:r>
        <w:rPr>
          <w:rFonts w:hint="default" w:ascii="仿宋_GB2312" w:hAnsi="微软雅黑" w:eastAsia="仿宋_GB2312" w:cs="仿宋_GB2312"/>
          <w:i w:val="0"/>
          <w:iCs w:val="0"/>
          <w:caps w:val="0"/>
          <w:color w:val="3D3D3D"/>
          <w:spacing w:val="0"/>
          <w:kern w:val="0"/>
          <w:sz w:val="32"/>
          <w:szCs w:val="32"/>
          <w:bdr w:val="none" w:color="auto" w:sz="0" w:space="0"/>
          <w:shd w:val="clear" w:fill="FFFFFF"/>
          <w:lang w:val="en-US" w:eastAsia="zh-CN" w:bidi="ar"/>
        </w:rPr>
        <w:t>为深入贯彻习近平总书记关于知识产权工作重要论述精神，落地落细《知识产权强国建设纲要（2021－2035年）》《安徽省知识产权强省建设纲要（2021-2035年）》文件精神，推进知识产权强市建设，我局根据池州实际，通过计算比对确定2025和2035年知识产权发展目标，结合强省建设纲要，在知识产权制度完善、推进创造、加强运用、强化保护、完善服务、构建新发展格局、厚植文化以及保障措施等方面作出明确要求，经市市场监督管理局知识产权相关科室和直属机构负责人共同研讨形成《实施方案》。</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225" w:afterAutospacing="0" w:line="580" w:lineRule="exact"/>
        <w:ind w:left="0" w:right="0" w:firstLine="640"/>
        <w:jc w:val="both"/>
        <w:textAlignment w:val="auto"/>
        <w:rPr>
          <w:rFonts w:hint="eastAsia" w:ascii="微软雅黑" w:hAnsi="微软雅黑" w:eastAsia="微软雅黑" w:cs="微软雅黑"/>
          <w:i w:val="0"/>
          <w:iCs w:val="0"/>
          <w:caps w:val="0"/>
          <w:color w:val="3D3D3D"/>
          <w:spacing w:val="0"/>
          <w:sz w:val="27"/>
          <w:szCs w:val="27"/>
        </w:rPr>
      </w:pPr>
      <w:r>
        <w:rPr>
          <w:rFonts w:hint="eastAsia" w:ascii="黑体" w:hAnsi="宋体" w:eastAsia="黑体" w:cs="黑体"/>
          <w:i w:val="0"/>
          <w:iCs w:val="0"/>
          <w:caps w:val="0"/>
          <w:color w:val="3D3D3D"/>
          <w:spacing w:val="0"/>
          <w:kern w:val="0"/>
          <w:sz w:val="32"/>
          <w:szCs w:val="32"/>
          <w:bdr w:val="none" w:color="auto" w:sz="0" w:space="0"/>
          <w:shd w:val="clear" w:fill="FFFFFF"/>
          <w:lang w:val="en-US" w:eastAsia="zh-CN" w:bidi="ar"/>
        </w:rPr>
        <w:t>四、主要内容</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225" w:afterAutospacing="0" w:line="580" w:lineRule="exact"/>
        <w:ind w:left="0" w:right="0" w:firstLine="640"/>
        <w:jc w:val="both"/>
        <w:textAlignment w:val="auto"/>
        <w:rPr>
          <w:rFonts w:hint="eastAsia" w:ascii="微软雅黑" w:hAnsi="微软雅黑" w:eastAsia="微软雅黑" w:cs="微软雅黑"/>
          <w:i w:val="0"/>
          <w:iCs w:val="0"/>
          <w:caps w:val="0"/>
          <w:color w:val="3D3D3D"/>
          <w:spacing w:val="0"/>
          <w:sz w:val="27"/>
          <w:szCs w:val="27"/>
        </w:rPr>
      </w:pPr>
      <w:r>
        <w:rPr>
          <w:rFonts w:hint="default" w:ascii="仿宋_GB2312" w:hAnsi="微软雅黑" w:eastAsia="仿宋_GB2312" w:cs="仿宋_GB2312"/>
          <w:i w:val="0"/>
          <w:iCs w:val="0"/>
          <w:caps w:val="0"/>
          <w:color w:val="3D3D3D"/>
          <w:spacing w:val="0"/>
          <w:kern w:val="0"/>
          <w:sz w:val="32"/>
          <w:szCs w:val="32"/>
          <w:bdr w:val="none" w:color="auto" w:sz="0" w:space="0"/>
          <w:shd w:val="clear" w:fill="FFFFFF"/>
          <w:lang w:val="en-US" w:eastAsia="zh-CN" w:bidi="ar"/>
        </w:rPr>
        <w:t>《实施方案》全文分9个部分，共2项总体要求、22项具体措施以及3项保障措施。</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225" w:afterAutospacing="0" w:line="580" w:lineRule="exact"/>
        <w:ind w:left="0" w:right="0" w:firstLine="640"/>
        <w:jc w:val="both"/>
        <w:textAlignment w:val="auto"/>
        <w:rPr>
          <w:rFonts w:hint="eastAsia" w:ascii="微软雅黑" w:hAnsi="微软雅黑" w:eastAsia="微软雅黑" w:cs="微软雅黑"/>
          <w:i w:val="0"/>
          <w:iCs w:val="0"/>
          <w:caps w:val="0"/>
          <w:color w:val="3D3D3D"/>
          <w:spacing w:val="0"/>
          <w:sz w:val="27"/>
          <w:szCs w:val="27"/>
        </w:rPr>
      </w:pPr>
      <w:r>
        <w:rPr>
          <w:rFonts w:hint="default" w:ascii="仿宋_GB2312" w:hAnsi="微软雅黑" w:eastAsia="仿宋_GB2312" w:cs="仿宋_GB2312"/>
          <w:i w:val="0"/>
          <w:iCs w:val="0"/>
          <w:caps w:val="0"/>
          <w:color w:val="3D3D3D"/>
          <w:spacing w:val="0"/>
          <w:kern w:val="0"/>
          <w:sz w:val="32"/>
          <w:szCs w:val="32"/>
          <w:bdr w:val="none" w:color="auto" w:sz="0" w:space="0"/>
          <w:shd w:val="clear" w:fill="FFFFFF"/>
          <w:lang w:val="en-US" w:eastAsia="zh-CN" w:bidi="ar"/>
        </w:rPr>
        <w:t>第一部分，重点阐述制定《实施方案》的指导思想以及到2025和2035年池州市知识产权发展目标。</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225" w:afterAutospacing="0" w:line="580" w:lineRule="exact"/>
        <w:ind w:left="0" w:right="0" w:firstLine="640"/>
        <w:jc w:val="both"/>
        <w:textAlignment w:val="auto"/>
        <w:rPr>
          <w:rFonts w:hint="eastAsia" w:ascii="微软雅黑" w:hAnsi="微软雅黑" w:eastAsia="微软雅黑" w:cs="微软雅黑"/>
          <w:i w:val="0"/>
          <w:iCs w:val="0"/>
          <w:caps w:val="0"/>
          <w:color w:val="3D3D3D"/>
          <w:spacing w:val="0"/>
          <w:sz w:val="27"/>
          <w:szCs w:val="27"/>
        </w:rPr>
      </w:pPr>
      <w:r>
        <w:rPr>
          <w:rFonts w:hint="default" w:ascii="仿宋_GB2312" w:hAnsi="微软雅黑" w:eastAsia="仿宋_GB2312" w:cs="仿宋_GB2312"/>
          <w:i w:val="0"/>
          <w:iCs w:val="0"/>
          <w:caps w:val="0"/>
          <w:color w:val="3D3D3D"/>
          <w:spacing w:val="0"/>
          <w:kern w:val="0"/>
          <w:sz w:val="32"/>
          <w:szCs w:val="32"/>
          <w:bdr w:val="none" w:color="auto" w:sz="0" w:space="0"/>
          <w:shd w:val="clear" w:fill="FFFFFF"/>
          <w:lang w:val="en-US" w:eastAsia="zh-CN" w:bidi="ar"/>
        </w:rPr>
        <w:t>第二至八部分，重点阐述如何完善知识产权制度、推进知识产权创造、加强知识产权运用、强化知识产权保护、完善知识产权服务、构建知识产权新发展格局、厚植知识产权文化等方面提出22项具体措施。</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225" w:afterAutospacing="0" w:line="580" w:lineRule="exact"/>
        <w:ind w:left="0" w:right="0" w:firstLine="640"/>
        <w:jc w:val="both"/>
        <w:textAlignment w:val="auto"/>
        <w:rPr>
          <w:rFonts w:hint="eastAsia" w:ascii="微软雅黑" w:hAnsi="微软雅黑" w:eastAsia="微软雅黑" w:cs="微软雅黑"/>
          <w:i w:val="0"/>
          <w:iCs w:val="0"/>
          <w:caps w:val="0"/>
          <w:color w:val="3D3D3D"/>
          <w:spacing w:val="0"/>
          <w:sz w:val="27"/>
          <w:szCs w:val="27"/>
        </w:rPr>
      </w:pPr>
      <w:r>
        <w:rPr>
          <w:rFonts w:hint="default" w:ascii="仿宋_GB2312" w:hAnsi="微软雅黑" w:eastAsia="仿宋_GB2312" w:cs="仿宋_GB2312"/>
          <w:i w:val="0"/>
          <w:iCs w:val="0"/>
          <w:caps w:val="0"/>
          <w:color w:val="3D3D3D"/>
          <w:spacing w:val="0"/>
          <w:kern w:val="0"/>
          <w:sz w:val="32"/>
          <w:szCs w:val="32"/>
          <w:bdr w:val="none" w:color="auto" w:sz="0" w:space="0"/>
          <w:shd w:val="clear" w:fill="FFFFFF"/>
          <w:lang w:val="en-US" w:eastAsia="zh-CN" w:bidi="ar"/>
        </w:rPr>
        <w:t>第九部分，重点阐述保障措施。从加强组织领导、加强统筹保障、强化督查考核三个方面提出具体措施。</w:t>
      </w:r>
    </w:p>
    <w:p>
      <w:pPr>
        <w:keepNext w:val="0"/>
        <w:keepLines w:val="0"/>
        <w:pageBreakBefore w:val="0"/>
        <w:shd w:val="clear"/>
        <w:kinsoku/>
        <w:wordWrap/>
        <w:overflowPunct/>
        <w:topLinePunct w:val="0"/>
        <w:autoSpaceDE/>
        <w:autoSpaceDN/>
        <w:bidi w:val="0"/>
        <w:adjustRightInd/>
        <w:snapToGrid/>
        <w:spacing w:line="580" w:lineRule="exact"/>
        <w:textAlignment w:val="auto"/>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方正小标宋简体">
    <w:panose1 w:val="02000000000000000000"/>
    <w:charset w:val="86"/>
    <w:family w:val="auto"/>
    <w:pitch w:val="default"/>
    <w:sig w:usb0="A00002BF" w:usb1="184F6CFA" w:usb2="00000012" w:usb3="00000000" w:csb0="00040001"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NhNWY5OWY0NTFlNGJiMmMzOGYwODQ5M2VmZDU0ODQifQ=="/>
  </w:docVars>
  <w:rsids>
    <w:rsidRoot w:val="05344131"/>
    <w:rsid w:val="0534413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Office_11.1.0.12302_F1E327BC-269C-435d-A152-05C5408002CA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2022-08-12T07:24:00Z</dcterms:created>
  <dc:creator>周青青</dc:creator>
  <cp:lastModifiedBy>周青青</cp:lastModifiedBy>
  <dcterms:modified xsi:type="dcterms:W3CDTF">2022-08-12T07:26:25Z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2052-11.1.0.12302</vt:lpwstr>
  </property>
  <property fmtid="{D5CDD505-2E9C-101B-9397-08002B2CF9AE}" pid="3" name="ICV">
    <vt:lpwstr>D3A8F9BB19C04300B5D0244E6B14BCEB</vt:lpwstr>
  </property>
</Properties>
</file>