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fff1"/>
        <w:tblW w:w="9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9"/>
        <w:gridCol w:w="8855"/>
      </w:tblGrid>
      <w:tr w:rsidR="00991541">
        <w:tc>
          <w:tcPr>
            <w:tcW w:w="509" w:type="dxa"/>
          </w:tcPr>
          <w:p w:rsidR="00991541" w:rsidRDefault="00225BE8">
            <w:pPr>
              <w:pStyle w:val="afffd"/>
              <w:framePr w:wrap="notBeside" w:vAnchor="page" w:hAnchor="page" w:x="1372" w:y="568"/>
              <w:tabs>
                <w:tab w:val="clear" w:pos="4153"/>
                <w:tab w:val="clear" w:pos="8306"/>
              </w:tabs>
              <w:spacing w:line="240" w:lineRule="auto"/>
              <w:jc w:val="left"/>
              <w:rPr>
                <w:rFonts w:ascii="黑体" w:eastAsia="黑体" w:hAnsi="黑体"/>
                <w:sz w:val="21"/>
                <w:szCs w:val="21"/>
              </w:rPr>
            </w:pPr>
            <w:r>
              <w:rPr>
                <w:rFonts w:ascii="Times New Roman" w:eastAsia="黑体" w:hAnsi="Times New Roman"/>
                <w:sz w:val="21"/>
                <w:szCs w:val="21"/>
              </w:rPr>
              <w:t>ICS</w:t>
            </w:r>
            <w:r>
              <w:rPr>
                <w:rFonts w:ascii="黑体" w:eastAsia="黑体" w:hAnsi="黑体"/>
                <w:sz w:val="21"/>
                <w:szCs w:val="21"/>
              </w:rPr>
              <w:t xml:space="preserve">  </w:t>
            </w:r>
          </w:p>
        </w:tc>
        <w:tc>
          <w:tcPr>
            <w:tcW w:w="8855" w:type="dxa"/>
          </w:tcPr>
          <w:p w:rsidR="00991541" w:rsidRDefault="00225BE8">
            <w:pPr>
              <w:pStyle w:val="afffd"/>
              <w:framePr w:wrap="notBeside" w:vAnchor="page" w:hAnchor="page" w:x="1372" w:y="568"/>
              <w:tabs>
                <w:tab w:val="clear" w:pos="4153"/>
                <w:tab w:val="clear" w:pos="8306"/>
              </w:tabs>
              <w:spacing w:line="240" w:lineRule="auto"/>
              <w:jc w:val="both"/>
              <w:rPr>
                <w:rFonts w:ascii="黑体" w:eastAsia="黑体" w:hAnsi="黑体"/>
                <w:sz w:val="21"/>
                <w:szCs w:val="21"/>
              </w:rPr>
            </w:pPr>
            <w:r>
              <w:rPr>
                <w:rFonts w:ascii="黑体" w:eastAsia="黑体" w:hAnsi="黑体"/>
                <w:sz w:val="21"/>
                <w:szCs w:val="21"/>
              </w:rPr>
              <w:fldChar w:fldCharType="begin">
                <w:ffData>
                  <w:name w:val="ICS"/>
                  <w:enabled/>
                  <w:calcOnExit w:val="0"/>
                  <w:textInput>
                    <w:default w:val="点击此处添加ICS号"/>
                  </w:textInput>
                </w:ffData>
              </w:fldChar>
            </w:r>
            <w:bookmarkStart w:id="0" w:name="ICS"/>
            <w:r>
              <w:rPr>
                <w:rFonts w:ascii="黑体" w:eastAsia="黑体" w:hAnsi="黑体"/>
                <w:sz w:val="21"/>
                <w:szCs w:val="21"/>
              </w:rPr>
              <w:instrText xml:space="preserve"> FORMTEXT </w:instrText>
            </w:r>
            <w:r>
              <w:rPr>
                <w:rFonts w:ascii="黑体" w:eastAsia="黑体" w:hAnsi="黑体"/>
                <w:sz w:val="21"/>
                <w:szCs w:val="21"/>
              </w:rPr>
            </w:r>
            <w:r>
              <w:rPr>
                <w:rFonts w:ascii="黑体" w:eastAsia="黑体" w:hAnsi="黑体"/>
                <w:sz w:val="21"/>
                <w:szCs w:val="21"/>
              </w:rPr>
              <w:fldChar w:fldCharType="separate"/>
            </w:r>
            <w:r w:rsidR="002E75B5">
              <w:rPr>
                <w:rFonts w:ascii="黑体" w:eastAsia="黑体" w:hAnsi="黑体"/>
                <w:sz w:val="21"/>
                <w:szCs w:val="21"/>
              </w:rPr>
              <w:t>65.080</w:t>
            </w:r>
            <w:r>
              <w:rPr>
                <w:rFonts w:ascii="黑体" w:eastAsia="黑体" w:hAnsi="黑体"/>
                <w:sz w:val="21"/>
                <w:szCs w:val="21"/>
              </w:rPr>
              <w:t xml:space="preserve"> </w:t>
            </w:r>
            <w:r>
              <w:rPr>
                <w:rFonts w:ascii="黑体" w:eastAsia="黑体" w:hAnsi="黑体"/>
                <w:sz w:val="21"/>
                <w:szCs w:val="21"/>
              </w:rPr>
              <w:fldChar w:fldCharType="end"/>
            </w:r>
            <w:bookmarkEnd w:id="0"/>
          </w:p>
        </w:tc>
      </w:tr>
      <w:tr w:rsidR="00991541">
        <w:tc>
          <w:tcPr>
            <w:tcW w:w="509" w:type="dxa"/>
          </w:tcPr>
          <w:p w:rsidR="00991541" w:rsidRDefault="00225BE8">
            <w:pPr>
              <w:pStyle w:val="afffd"/>
              <w:framePr w:wrap="notBeside" w:vAnchor="page" w:hAnchor="page" w:x="1372" w:y="568"/>
              <w:tabs>
                <w:tab w:val="clear" w:pos="4153"/>
                <w:tab w:val="clear" w:pos="8306"/>
              </w:tabs>
              <w:spacing w:before="40" w:line="240" w:lineRule="auto"/>
              <w:jc w:val="left"/>
              <w:rPr>
                <w:rFonts w:ascii="黑体" w:eastAsia="黑体" w:hAnsi="黑体"/>
                <w:sz w:val="21"/>
                <w:szCs w:val="21"/>
              </w:rPr>
            </w:pPr>
            <w:r>
              <w:rPr>
                <w:rFonts w:ascii="Times New Roman" w:eastAsia="黑体" w:hAnsi="Times New Roman"/>
                <w:sz w:val="21"/>
                <w:szCs w:val="21"/>
              </w:rPr>
              <w:t xml:space="preserve">CCS </w:t>
            </w:r>
            <w:r>
              <w:rPr>
                <w:rFonts w:ascii="黑体" w:eastAsia="黑体" w:hAnsi="黑体"/>
                <w:sz w:val="21"/>
                <w:szCs w:val="21"/>
              </w:rPr>
              <w:t xml:space="preserve"> </w:t>
            </w:r>
          </w:p>
        </w:tc>
        <w:tc>
          <w:tcPr>
            <w:tcW w:w="8855" w:type="dxa"/>
          </w:tcPr>
          <w:p w:rsidR="00991541" w:rsidRDefault="00225BE8" w:rsidP="002E75B5">
            <w:pPr>
              <w:pStyle w:val="afffd"/>
              <w:framePr w:wrap="notBeside" w:vAnchor="page" w:hAnchor="page" w:x="1372" w:y="568"/>
              <w:tabs>
                <w:tab w:val="clear" w:pos="4153"/>
                <w:tab w:val="clear" w:pos="8306"/>
              </w:tabs>
              <w:spacing w:before="40" w:line="240" w:lineRule="auto"/>
              <w:jc w:val="left"/>
              <w:rPr>
                <w:rFonts w:ascii="黑体" w:eastAsia="黑体" w:hAnsi="黑体"/>
                <w:sz w:val="21"/>
                <w:szCs w:val="21"/>
              </w:rPr>
            </w:pPr>
            <w:r>
              <w:rPr>
                <w:rFonts w:ascii="黑体" w:eastAsia="黑体" w:hAnsi="黑体"/>
                <w:sz w:val="21"/>
                <w:szCs w:val="21"/>
              </w:rPr>
              <w:fldChar w:fldCharType="begin">
                <w:ffData>
                  <w:name w:val="CSDN"/>
                  <w:enabled/>
                  <w:calcOnExit w:val="0"/>
                  <w:textInput>
                    <w:default w:val="点击此处添加CCS号"/>
                  </w:textInput>
                </w:ffData>
              </w:fldChar>
            </w:r>
            <w:bookmarkStart w:id="1" w:name="CSDN"/>
            <w:r>
              <w:rPr>
                <w:rFonts w:ascii="黑体" w:eastAsia="黑体" w:hAnsi="黑体"/>
                <w:sz w:val="21"/>
                <w:szCs w:val="21"/>
              </w:rPr>
              <w:instrText xml:space="preserve"> FORMTEXT </w:instrText>
            </w:r>
            <w:r w:rsidR="002E75B5">
              <w:rPr>
                <w:rFonts w:ascii="黑体" w:eastAsia="黑体" w:hAnsi="黑体"/>
                <w:sz w:val="21"/>
                <w:szCs w:val="21"/>
              </w:rPr>
            </w:r>
            <w:r>
              <w:rPr>
                <w:rFonts w:ascii="黑体" w:eastAsia="黑体" w:hAnsi="黑体"/>
                <w:sz w:val="21"/>
                <w:szCs w:val="21"/>
              </w:rPr>
              <w:fldChar w:fldCharType="separate"/>
            </w:r>
            <w:r w:rsidR="002E75B5">
              <w:rPr>
                <w:rFonts w:ascii="黑体" w:eastAsia="黑体" w:hAnsi="黑体"/>
                <w:sz w:val="21"/>
                <w:szCs w:val="21"/>
              </w:rPr>
              <w:t>B 10</w:t>
            </w:r>
            <w:r>
              <w:rPr>
                <w:rFonts w:ascii="黑体" w:eastAsia="黑体" w:hAnsi="黑体"/>
                <w:sz w:val="21"/>
                <w:szCs w:val="21"/>
              </w:rPr>
              <w:fldChar w:fldCharType="end"/>
            </w:r>
            <w:bookmarkEnd w:id="1"/>
          </w:p>
        </w:tc>
      </w:tr>
    </w:tbl>
    <w:tbl>
      <w:tblPr>
        <w:tblStyle w:val="affff1"/>
        <w:tblpPr w:leftFromText="180" w:rightFromText="180" w:vertAnchor="text" w:horzAnchor="margin" w:tblpX="2683" w:tblpY="578"/>
        <w:tblW w:w="0" w:type="auto"/>
        <w:tblBorders>
          <w:top w:val="none" w:sz="0" w:space="0" w:color="auto"/>
          <w:left w:val="none" w:sz="0" w:space="0" w:color="auto"/>
          <w:bottom w:val="none" w:sz="0" w:space="0" w:color="auto"/>
          <w:right w:val="none" w:sz="0" w:space="0" w:color="auto"/>
        </w:tblBorders>
        <w:tblCellMar>
          <w:right w:w="221" w:type="dxa"/>
        </w:tblCellMar>
        <w:tblLook w:val="04A0" w:firstRow="1" w:lastRow="0" w:firstColumn="1" w:lastColumn="0" w:noHBand="0" w:noVBand="1"/>
      </w:tblPr>
      <w:tblGrid>
        <w:gridCol w:w="6407"/>
      </w:tblGrid>
      <w:tr w:rsidR="00991541">
        <w:tc>
          <w:tcPr>
            <w:tcW w:w="6407" w:type="dxa"/>
          </w:tcPr>
          <w:p w:rsidR="00991541" w:rsidRDefault="00225BE8">
            <w:pPr>
              <w:pStyle w:val="affff8"/>
              <w:framePr w:w="0" w:hRule="auto" w:wrap="auto" w:hAnchor="text" w:xAlign="left" w:yAlign="inline" w:anchorLock="0"/>
              <w:rPr>
                <w:rFonts w:ascii="宋体" w:hAnsi="宋体"/>
                <w:sz w:val="28"/>
                <w:szCs w:val="28"/>
              </w:rPr>
            </w:pPr>
            <w:bookmarkStart w:id="2" w:name="_Hlk26473981"/>
            <w:r>
              <w:rPr>
                <w:noProof/>
              </w:rPr>
              <w:drawing>
                <wp:inline distT="0" distB="0" distL="0" distR="0">
                  <wp:extent cx="796290" cy="397510"/>
                  <wp:effectExtent l="0" t="0" r="3810"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3958" cy="406373"/>
                          </a:xfrm>
                          <a:prstGeom prst="rect">
                            <a:avLst/>
                          </a:prstGeom>
                        </pic:spPr>
                      </pic:pic>
                    </a:graphicData>
                  </a:graphic>
                </wp:inline>
              </w:drawing>
            </w:r>
            <w:r>
              <w:rPr>
                <w:sz w:val="21"/>
                <w:szCs w:val="21"/>
              </w:rPr>
              <w:t xml:space="preserve"> </w:t>
            </w:r>
            <w:r>
              <w:fldChar w:fldCharType="begin">
                <w:ffData>
                  <w:name w:val="c1"/>
                  <w:enabled/>
                  <w:calcOnExit w:val="0"/>
                  <w:textInput>
                    <w:maxLength w:val="8"/>
                  </w:textInput>
                </w:ffData>
              </w:fldChar>
            </w:r>
            <w:bookmarkStart w:id="3" w:name="c1"/>
            <w:r>
              <w:instrText xml:space="preserve"> FORMTEXT </w:instrText>
            </w:r>
            <w:r>
              <w:fldChar w:fldCharType="separate"/>
            </w:r>
            <w:r>
              <w:t>3417</w:t>
            </w:r>
            <w:r>
              <w:fldChar w:fldCharType="end"/>
            </w:r>
            <w:bookmarkEnd w:id="3"/>
          </w:p>
        </w:tc>
      </w:tr>
    </w:tbl>
    <w:p w:rsidR="00991541" w:rsidRDefault="00225BE8">
      <w:pPr>
        <w:pStyle w:val="affff9"/>
        <w:framePr w:w="9639" w:h="624" w:hRule="exact" w:hSpace="181" w:vSpace="181" w:wrap="around" w:hAnchor="page" w:x="1305" w:y="2269"/>
        <w:rPr>
          <w:rFonts w:ascii="黑体" w:eastAsia="黑体" w:hAnsi="黑体"/>
          <w:b w:val="0"/>
          <w:bCs w:val="0"/>
          <w:w w:val="100"/>
          <w:sz w:val="48"/>
          <w:szCs w:val="48"/>
        </w:rPr>
      </w:pPr>
      <w:r>
        <w:rPr>
          <w:rFonts w:ascii="黑体" w:eastAsia="黑体"/>
          <w:b w:val="0"/>
          <w:w w:val="100"/>
          <w:sz w:val="48"/>
        </w:rPr>
        <w:fldChar w:fldCharType="begin">
          <w:ffData>
            <w:name w:val="c2"/>
            <w:enabled/>
            <w:calcOnExit w:val="0"/>
            <w:textInput/>
          </w:ffData>
        </w:fldChar>
      </w:r>
      <w:bookmarkStart w:id="4" w:name="c2"/>
      <w:r>
        <w:rPr>
          <w:rFonts w:ascii="黑体" w:eastAsia="黑体"/>
          <w:b w:val="0"/>
          <w:w w:val="100"/>
          <w:sz w:val="48"/>
        </w:rPr>
        <w:instrText xml:space="preserve"> FORMTEXT </w:instrText>
      </w:r>
      <w:r>
        <w:rPr>
          <w:rFonts w:ascii="黑体" w:eastAsia="黑体"/>
          <w:b w:val="0"/>
          <w:w w:val="100"/>
          <w:sz w:val="48"/>
        </w:rPr>
      </w:r>
      <w:r>
        <w:rPr>
          <w:rFonts w:ascii="黑体" w:eastAsia="黑体"/>
          <w:b w:val="0"/>
          <w:w w:val="100"/>
          <w:sz w:val="48"/>
        </w:rPr>
        <w:fldChar w:fldCharType="separate"/>
      </w:r>
      <w:r>
        <w:rPr>
          <w:rFonts w:ascii="黑体" w:eastAsia="黑体" w:hint="eastAsia"/>
          <w:b w:val="0"/>
          <w:w w:val="100"/>
          <w:sz w:val="48"/>
        </w:rPr>
        <w:t>池州市</w:t>
      </w:r>
      <w:r>
        <w:rPr>
          <w:rFonts w:ascii="黑体" w:eastAsia="黑体"/>
          <w:b w:val="0"/>
          <w:w w:val="100"/>
          <w:sz w:val="48"/>
        </w:rPr>
        <w:fldChar w:fldCharType="end"/>
      </w:r>
      <w:bookmarkEnd w:id="4"/>
      <w:r>
        <w:rPr>
          <w:rFonts w:ascii="黑体" w:eastAsia="黑体" w:hAnsi="黑体" w:hint="eastAsia"/>
          <w:b w:val="0"/>
          <w:bCs w:val="0"/>
          <w:w w:val="100"/>
          <w:sz w:val="48"/>
          <w:szCs w:val="48"/>
        </w:rPr>
        <w:t>地方标准</w:t>
      </w:r>
    </w:p>
    <w:bookmarkEnd w:id="2"/>
    <w:p w:rsidR="00991541" w:rsidRDefault="00225BE8">
      <w:pPr>
        <w:pStyle w:val="afffffffffb"/>
        <w:framePr w:wrap="auto"/>
        <w:rPr>
          <w:lang w:val="fr-FR"/>
        </w:rPr>
      </w:pPr>
      <w:r>
        <w:rPr>
          <w:lang w:val="fr-FR"/>
        </w:rPr>
        <w:t>DB</w:t>
      </w:r>
      <w:r>
        <w:rPr>
          <w:sz w:val="15"/>
          <w:szCs w:val="15"/>
          <w:lang w:val="fr-FR"/>
        </w:rPr>
        <w:t xml:space="preserve"> </w:t>
      </w:r>
      <w:r>
        <w:fldChar w:fldCharType="begin">
          <w:ffData>
            <w:name w:val="文字1"/>
            <w:enabled/>
            <w:calcOnExit w:val="0"/>
            <w:textInput>
              <w:default w:val="XX/T"/>
            </w:textInput>
          </w:ffData>
        </w:fldChar>
      </w:r>
      <w:bookmarkStart w:id="5" w:name="文字1"/>
      <w:r>
        <w:rPr>
          <w:lang w:val="fr-FR"/>
        </w:rPr>
        <w:instrText xml:space="preserve"> FORMTEXT </w:instrText>
      </w:r>
      <w:r>
        <w:fldChar w:fldCharType="separate"/>
      </w:r>
      <w:r>
        <w:t>3417</w:t>
      </w:r>
      <w:r>
        <w:rPr>
          <w:lang w:val="fr-FR"/>
        </w:rPr>
        <w:t>/T</w:t>
      </w:r>
      <w:r>
        <w:fldChar w:fldCharType="end"/>
      </w:r>
      <w:bookmarkEnd w:id="5"/>
      <w:r>
        <w:rPr>
          <w:lang w:val="fr-FR"/>
        </w:rPr>
        <w:t xml:space="preserve"> </w:t>
      </w:r>
      <w:r>
        <w:fldChar w:fldCharType="begin">
          <w:ffData>
            <w:name w:val="NSTD_CODE_F"/>
            <w:enabled/>
            <w:calcOnExit w:val="0"/>
            <w:textInput>
              <w:default w:val="XXXX"/>
            </w:textInput>
          </w:ffData>
        </w:fldChar>
      </w:r>
      <w:bookmarkStart w:id="6" w:name="NSTD_CODE_F"/>
      <w:r>
        <w:rPr>
          <w:lang w:val="fr-FR"/>
        </w:rPr>
        <w:instrText xml:space="preserve"> FORMTEXT </w:instrText>
      </w:r>
      <w:r>
        <w:fldChar w:fldCharType="separate"/>
      </w:r>
      <w:r>
        <w:rPr>
          <w:lang w:val="fr-FR"/>
        </w:rPr>
        <w:t>XXXX</w:t>
      </w:r>
      <w:r>
        <w:fldChar w:fldCharType="end"/>
      </w:r>
      <w:bookmarkEnd w:id="6"/>
      <w:r>
        <w:rPr>
          <w:rFonts w:hAnsi="黑体"/>
          <w:lang w:val="fr-FR"/>
        </w:rPr>
        <w:t>—</w:t>
      </w:r>
      <w:r>
        <w:fldChar w:fldCharType="begin">
          <w:ffData>
            <w:name w:val="NSTD_CODE_B"/>
            <w:enabled/>
            <w:calcOnExit w:val="0"/>
            <w:textInput>
              <w:default w:val="XXXX"/>
            </w:textInput>
          </w:ffData>
        </w:fldChar>
      </w:r>
      <w:bookmarkStart w:id="7" w:name="NSTD_CODE_B"/>
      <w:r>
        <w:rPr>
          <w:lang w:val="fr-FR"/>
        </w:rPr>
        <w:instrText xml:space="preserve"> FORMTEXT </w:instrText>
      </w:r>
      <w:r>
        <w:fldChar w:fldCharType="separate"/>
      </w:r>
      <w:r>
        <w:t>XXXX</w:t>
      </w:r>
      <w:r>
        <w:fldChar w:fldCharType="end"/>
      </w:r>
      <w:bookmarkEnd w:id="7"/>
    </w:p>
    <w:p w:rsidR="00991541" w:rsidRDefault="00225BE8">
      <w:pPr>
        <w:pStyle w:val="afffffffffc"/>
        <w:framePr w:wrap="auto"/>
        <w:rPr>
          <w:rFonts w:hAnsi="黑体"/>
        </w:rPr>
      </w:pPr>
      <w:r>
        <w:rPr>
          <w:rFonts w:hAnsi="黑体"/>
        </w:rPr>
        <w:fldChar w:fldCharType="begin">
          <w:ffData>
            <w:name w:val="OSTD_CODE"/>
            <w:enabled/>
            <w:calcOnExit w:val="0"/>
            <w:textInput/>
          </w:ffData>
        </w:fldChar>
      </w:r>
      <w:bookmarkStart w:id="8" w:name="OSTD_CODE"/>
      <w:r>
        <w:rPr>
          <w:rFonts w:hAnsi="黑体"/>
        </w:rPr>
        <w:instrText xml:space="preserve"> FORMTEXT </w:instrText>
      </w:r>
      <w:r>
        <w:rPr>
          <w:rFonts w:hAnsi="黑体"/>
        </w:rPr>
      </w:r>
      <w:r>
        <w:rPr>
          <w:rFonts w:hAnsi="黑体"/>
        </w:rPr>
        <w:fldChar w:fldCharType="separate"/>
      </w:r>
      <w:r>
        <w:rPr>
          <w:rFonts w:hAnsi="黑体"/>
        </w:rPr>
        <w:t>     </w:t>
      </w:r>
      <w:r>
        <w:rPr>
          <w:rFonts w:hAnsi="黑体"/>
        </w:rPr>
        <w:fldChar w:fldCharType="end"/>
      </w:r>
      <w:bookmarkEnd w:id="8"/>
    </w:p>
    <w:p w:rsidR="00991541" w:rsidRDefault="00225BE8">
      <w:pPr>
        <w:spacing w:line="240" w:lineRule="auto"/>
        <w:rPr>
          <w:rFonts w:ascii="黑体" w:eastAsia="黑体" w:hAnsi="黑体"/>
          <w:kern w:val="0"/>
          <w:sz w:val="10"/>
          <w:szCs w:val="10"/>
        </w:rPr>
      </w:pPr>
      <w:r>
        <w:rPr>
          <w:rFonts w:ascii="黑体" w:eastAsia="黑体" w:hAnsi="黑体"/>
          <w:noProof/>
          <w:kern w:val="0"/>
          <w:sz w:val="10"/>
          <w:szCs w:val="10"/>
        </w:rPr>
        <mc:AlternateContent>
          <mc:Choice Requires="wps">
            <w:drawing>
              <wp:anchor distT="0" distB="0" distL="114300" distR="114300" simplePos="0" relativeHeight="251659264"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w14:anchorId="58D25452" id="直接连接符 73"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page" from="70.9pt,212.65pt" to="552.8pt,2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" o:allowoverlap="f">
                <w10:wrap anchorx="page" anchory="page"/>
              </v:line>
            </w:pict>
          </mc:Fallback>
        </mc:AlternateContent>
      </w:r>
    </w:p>
    <w:p w:rsidR="00991541" w:rsidRDefault="00991541">
      <w:pPr>
        <w:pStyle w:val="affff9"/>
        <w:framePr w:w="9639" w:h="6976" w:hRule="exact" w:hSpace="0" w:vSpace="0" w:wrap="around" w:hAnchor="page" w:y="6408"/>
        <w:jc w:val="center"/>
        <w:rPr>
          <w:rFonts w:ascii="黑体" w:eastAsia="黑体" w:hAnsi="黑体"/>
          <w:b w:val="0"/>
          <w:bCs w:val="0"/>
          <w:w w:val="100"/>
        </w:rPr>
      </w:pPr>
    </w:p>
    <w:p w:rsidR="00991541" w:rsidRDefault="00225BE8">
      <w:pPr>
        <w:pStyle w:val="afffffffffd"/>
        <w:framePr w:h="6974" w:hRule="exact" w:wrap="around" w:x="1419" w:anchorLock="1"/>
      </w:pPr>
      <w:r>
        <w:fldChar w:fldCharType="begin">
          <w:ffData>
            <w:name w:val="CSTD_NAME"/>
            <w:enabled/>
            <w:calcOnExit w:val="0"/>
            <w:textInput>
              <w:default w:val="点击此处添加标准名称"/>
            </w:textInput>
          </w:ffData>
        </w:fldChar>
      </w:r>
      <w:bookmarkStart w:id="9" w:name="CSTD_NAME"/>
      <w:r>
        <w:instrText xml:space="preserve"> FORMTEXT </w:instrText>
      </w:r>
      <w:r>
        <w:fldChar w:fldCharType="separate"/>
      </w:r>
      <w:r w:rsidR="002E75B5">
        <w:t>主要作物化肥限量施用技术规程</w:t>
      </w:r>
      <w:r>
        <w:fldChar w:fldCharType="end"/>
      </w:r>
      <w:bookmarkEnd w:id="9"/>
    </w:p>
    <w:p w:rsidR="00991541" w:rsidRDefault="00991541">
      <w:pPr>
        <w:framePr w:w="9639" w:h="6974" w:hRule="exact" w:wrap="around" w:vAnchor="page" w:hAnchor="page" w:x="1419" w:y="6408" w:anchorLock="1"/>
        <w:ind w:left="-1418"/>
      </w:pPr>
    </w:p>
    <w:p w:rsidR="00991541" w:rsidRDefault="00225BE8">
      <w:pPr>
        <w:pStyle w:val="afffffff1"/>
        <w:framePr w:w="9639" w:h="6974" w:hRule="exact" w:wrap="around" w:vAnchor="page" w:hAnchor="page" w:x="1419" w:y="6408" w:anchorLock="1"/>
        <w:textAlignment w:val="bottom"/>
        <w:rPr>
          <w:rFonts w:ascii="黑体" w:eastAsia="黑体" w:hAnsi="黑体"/>
          <w:szCs w:val="28"/>
        </w:rPr>
      </w:pPr>
      <w:r>
        <w:rPr>
          <w:rFonts w:ascii="黑体" w:eastAsia="黑体" w:hAnsi="黑体"/>
          <w:szCs w:val="28"/>
        </w:rPr>
        <w:fldChar w:fldCharType="begin">
          <w:ffData>
            <w:name w:val="ESTD_NAME"/>
            <w:enabled/>
            <w:calcOnExit w:val="0"/>
            <w:textInput>
              <w:default w:val="点击此处添加标准名称的英文译名"/>
            </w:textInput>
          </w:ffData>
        </w:fldChar>
      </w:r>
      <w:bookmarkStart w:id="10" w:name="ESTD_NAME"/>
      <w:r>
        <w:rPr>
          <w:rFonts w:ascii="黑体" w:eastAsia="黑体" w:hAnsi="黑体"/>
          <w:szCs w:val="28"/>
        </w:rPr>
        <w:instrText xml:space="preserve"> FORMTEXT </w:instrText>
      </w:r>
      <w:r>
        <w:rPr>
          <w:rFonts w:ascii="黑体" w:eastAsia="黑体" w:hAnsi="黑体"/>
          <w:szCs w:val="28"/>
        </w:rPr>
      </w:r>
      <w:r>
        <w:rPr>
          <w:rFonts w:ascii="黑体" w:eastAsia="黑体" w:hAnsi="黑体"/>
          <w:szCs w:val="28"/>
        </w:rPr>
        <w:fldChar w:fldCharType="separate"/>
      </w:r>
      <w:r>
        <w:rPr>
          <w:rFonts w:ascii="黑体" w:eastAsia="黑体" w:hAnsi="黑体"/>
          <w:szCs w:val="28"/>
        </w:rPr>
        <w:t xml:space="preserve"> </w:t>
      </w:r>
      <w:r>
        <w:rPr>
          <w:rFonts w:ascii="黑体" w:eastAsia="黑体" w:hAnsi="黑体"/>
          <w:szCs w:val="28"/>
        </w:rPr>
        <w:fldChar w:fldCharType="end"/>
      </w:r>
      <w:bookmarkEnd w:id="10"/>
    </w:p>
    <w:p w:rsidR="00991541" w:rsidRDefault="00991541">
      <w:pPr>
        <w:framePr w:w="9639" w:h="6974" w:hRule="exact" w:wrap="around" w:vAnchor="page" w:hAnchor="page" w:x="1419" w:y="6408" w:anchorLock="1"/>
        <w:spacing w:line="760" w:lineRule="exact"/>
        <w:ind w:left="-1418"/>
      </w:pPr>
    </w:p>
    <w:p w:rsidR="00991541" w:rsidRDefault="00991541">
      <w:pPr>
        <w:pStyle w:val="afffffff1"/>
        <w:framePr w:w="9639" w:h="6974" w:hRule="exact" w:wrap="around" w:vAnchor="page" w:hAnchor="page" w:x="1419" w:y="6408" w:anchorLock="1"/>
        <w:textAlignment w:val="bottom"/>
        <w:rPr>
          <w:rFonts w:eastAsia="黑体"/>
          <w:szCs w:val="28"/>
        </w:rPr>
      </w:pPr>
    </w:p>
    <w:p w:rsidR="00991541" w:rsidRDefault="00225BE8">
      <w:pPr>
        <w:pStyle w:val="afffffff1"/>
        <w:framePr w:w="9639" w:h="6974" w:hRule="exact" w:wrap="around" w:vAnchor="page" w:hAnchor="page" w:x="1419" w:y="6408" w:anchorLock="1"/>
        <w:spacing w:before="440" w:after="160"/>
        <w:textAlignment w:val="bottom"/>
        <w:rPr>
          <w:sz w:val="24"/>
          <w:szCs w:val="28"/>
        </w:rPr>
      </w:pPr>
      <w:r>
        <w:rPr>
          <w:sz w:val="24"/>
          <w:szCs w:val="28"/>
        </w:rPr>
        <w:fldChar w:fldCharType="begin">
          <w:ffData>
            <w:name w:val="下拉1"/>
            <w:enabled/>
            <w:calcOnExit w:val="0"/>
            <w:ddList>
              <w:result w:val="3"/>
              <w:listEntry w:val=" "/>
              <w:listEntry w:val="草案版次选择"/>
              <w:listEntry w:val="（工作组讨论稿）"/>
              <w:listEntry w:val="（征求意见稿）"/>
              <w:listEntry w:val="（送审讨论稿）"/>
              <w:listEntry w:val="（送审稿）"/>
              <w:listEntry w:val="（报批稿）"/>
            </w:ddList>
          </w:ffData>
        </w:fldChar>
      </w:r>
      <w:bookmarkStart w:id="11" w:name="下拉1"/>
      <w:r>
        <w:rPr>
          <w:sz w:val="24"/>
          <w:szCs w:val="28"/>
        </w:rPr>
        <w:instrText xml:space="preserve"> FORMDROPDOWN </w:instrText>
      </w:r>
      <w:r>
        <w:rPr>
          <w:sz w:val="24"/>
          <w:szCs w:val="28"/>
        </w:rPr>
      </w:r>
      <w:r>
        <w:rPr>
          <w:sz w:val="24"/>
          <w:szCs w:val="28"/>
        </w:rPr>
        <w:fldChar w:fldCharType="separate"/>
      </w:r>
      <w:r>
        <w:rPr>
          <w:sz w:val="24"/>
          <w:szCs w:val="28"/>
        </w:rPr>
        <w:fldChar w:fldCharType="end"/>
      </w:r>
      <w:bookmarkEnd w:id="11"/>
    </w:p>
    <w:p w:rsidR="00991541" w:rsidRDefault="00225BE8">
      <w:pPr>
        <w:pStyle w:val="afffffff1"/>
        <w:framePr w:w="9639" w:h="6974" w:hRule="exact" w:wrap="around" w:vAnchor="page" w:hAnchor="page" w:x="1419" w:y="6408" w:anchorLock="1"/>
        <w:spacing w:before="180" w:line="240" w:lineRule="atLeast"/>
        <w:textAlignment w:val="bottom"/>
        <w:rPr>
          <w:sz w:val="21"/>
          <w:szCs w:val="28"/>
        </w:rPr>
      </w:pPr>
      <w:r>
        <w:rPr>
          <w:sz w:val="21"/>
          <w:szCs w:val="28"/>
        </w:rPr>
        <w:fldChar w:fldCharType="begin">
          <w:ffData>
            <w:name w:val="CMPLSH_DATE"/>
            <w:enabled/>
            <w:calcOnExit w:val="0"/>
            <w:textInput/>
          </w:ffData>
        </w:fldChar>
      </w:r>
      <w:bookmarkStart w:id="12" w:name="CMPLSH_DATE"/>
      <w:r>
        <w:rPr>
          <w:sz w:val="21"/>
          <w:szCs w:val="28"/>
        </w:rPr>
        <w:instrText xml:space="preserve"> FORMTEXT </w:instrText>
      </w:r>
      <w:r w:rsidR="002E75B5">
        <w:rPr>
          <w:sz w:val="21"/>
          <w:szCs w:val="28"/>
        </w:rPr>
      </w:r>
      <w:r>
        <w:rPr>
          <w:sz w:val="21"/>
          <w:szCs w:val="28"/>
        </w:rPr>
        <w:fldChar w:fldCharType="separate"/>
      </w:r>
      <w:r w:rsidR="002E75B5">
        <w:rPr>
          <w:sz w:val="21"/>
          <w:szCs w:val="28"/>
        </w:rPr>
        <w:t xml:space="preserve"> </w:t>
      </w:r>
      <w:r>
        <w:rPr>
          <w:sz w:val="21"/>
          <w:szCs w:val="28"/>
        </w:rPr>
        <w:fldChar w:fldCharType="end"/>
      </w:r>
      <w:bookmarkEnd w:id="12"/>
    </w:p>
    <w:p w:rsidR="00991541" w:rsidRDefault="00225BE8">
      <w:pPr>
        <w:pStyle w:val="afffffff1"/>
        <w:framePr w:w="9639" w:h="6974" w:hRule="exact" w:wrap="around" w:vAnchor="page" w:hAnchor="page" w:x="1419" w:y="6408" w:anchorLock="1"/>
        <w:spacing w:beforeLines="300" w:before="720" w:afterLines="30" w:after="72" w:line="240" w:lineRule="auto"/>
        <w:textAlignment w:val="bottom"/>
        <w:rPr>
          <w:b/>
          <w:sz w:val="21"/>
          <w:szCs w:val="28"/>
        </w:rPr>
      </w:pPr>
      <w:r>
        <w:rPr>
          <w:b/>
          <w:sz w:val="21"/>
          <w:szCs w:val="28"/>
        </w:rPr>
        <w:fldChar w:fldCharType="begin">
          <w:ffData>
            <w:name w:val="下拉2"/>
            <w:enabled/>
            <w:calcOnExit w:val="0"/>
            <w:ddList>
              <w:result w:val="1"/>
              <w:listEntry w:val=" "/>
              <w:listEntry w:val="在提交反馈意见时，请将您知道的相关专利连同支持性文件一并附上。"/>
            </w:ddList>
          </w:ffData>
        </w:fldChar>
      </w:r>
      <w:bookmarkStart w:id="13" w:name="下拉2"/>
      <w:r>
        <w:rPr>
          <w:b/>
          <w:sz w:val="21"/>
          <w:szCs w:val="28"/>
        </w:rPr>
        <w:instrText xml:space="preserve"> FORMDROPDOWN </w:instrText>
      </w:r>
      <w:r w:rsidR="002E75B5">
        <w:rPr>
          <w:b/>
          <w:sz w:val="21"/>
          <w:szCs w:val="28"/>
        </w:rPr>
      </w:r>
      <w:r>
        <w:rPr>
          <w:b/>
          <w:sz w:val="21"/>
          <w:szCs w:val="28"/>
        </w:rPr>
        <w:fldChar w:fldCharType="separate"/>
      </w:r>
      <w:r>
        <w:rPr>
          <w:b/>
          <w:sz w:val="21"/>
          <w:szCs w:val="28"/>
        </w:rPr>
        <w:fldChar w:fldCharType="end"/>
      </w:r>
      <w:bookmarkEnd w:id="13"/>
    </w:p>
    <w:p w:rsidR="00991541" w:rsidRDefault="00225BE8">
      <w:pPr>
        <w:pStyle w:val="afffffffff9"/>
        <w:framePr w:wrap="around" w:y="14176"/>
      </w:pPr>
      <w:r>
        <w:rPr>
          <w:rFonts w:ascii="黑体"/>
        </w:rPr>
        <w:fldChar w:fldCharType="begin">
          <w:ffData>
            <w:name w:val="PLSH_DATE_Y"/>
            <w:enabled/>
            <w:calcOnExit w:val="0"/>
            <w:textInput>
              <w:default w:val="XXXX"/>
              <w:maxLength w:val="4"/>
            </w:textInput>
          </w:ffData>
        </w:fldChar>
      </w:r>
      <w:bookmarkStart w:id="14" w:name="PLSH_DATE_Y"/>
      <w:r>
        <w:rPr>
          <w:rFonts w:ascii="黑体"/>
        </w:rPr>
        <w:instrText xml:space="preserve"> FORMTEXT </w:instrText>
      </w:r>
      <w:r w:rsidR="002E75B5">
        <w:rPr>
          <w:rFonts w:ascii="黑体"/>
        </w:rPr>
      </w:r>
      <w:r>
        <w:rPr>
          <w:rFonts w:ascii="黑体"/>
        </w:rPr>
        <w:fldChar w:fldCharType="separate"/>
      </w:r>
      <w:r w:rsidR="002E75B5">
        <w:rPr>
          <w:rFonts w:ascii="黑体"/>
        </w:rPr>
        <w:t>XXXX</w:t>
      </w:r>
      <w:r>
        <w:rPr>
          <w:rFonts w:ascii="黑体"/>
        </w:rPr>
        <w:fldChar w:fldCharType="end"/>
      </w:r>
      <w:bookmarkEnd w:id="14"/>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15" w:name="PLSH_DATE_M"/>
      <w:r>
        <w:rPr>
          <w:rFonts w:ascii="黑体"/>
        </w:rPr>
        <w:instrText xml:space="preserve"> FORMTEXT </w:instrText>
      </w:r>
      <w:r>
        <w:rPr>
          <w:rFonts w:ascii="黑体"/>
        </w:rPr>
      </w:r>
      <w:r>
        <w:rPr>
          <w:rFonts w:ascii="黑体"/>
        </w:rPr>
        <w:fldChar w:fldCharType="separate"/>
      </w:r>
      <w:r>
        <w:rPr>
          <w:rFonts w:ascii="黑体"/>
        </w:rPr>
        <w:t>XX</w:t>
      </w:r>
      <w:r>
        <w:rPr>
          <w:rFonts w:ascii="黑体"/>
        </w:rPr>
        <w:fldChar w:fldCharType="end"/>
      </w:r>
      <w:bookmarkEnd w:id="15"/>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6" w:name="PLSH_DATE_D"/>
      <w:r>
        <w:rPr>
          <w:rFonts w:ascii="黑体"/>
        </w:rPr>
        <w:instrText xml:space="preserve"> FORMTEXT </w:instrText>
      </w:r>
      <w:r>
        <w:rPr>
          <w:rFonts w:ascii="黑体"/>
        </w:rPr>
      </w:r>
      <w:r>
        <w:rPr>
          <w:rFonts w:ascii="黑体"/>
        </w:rPr>
        <w:fldChar w:fldCharType="separate"/>
      </w:r>
      <w:r>
        <w:rPr>
          <w:rFonts w:ascii="黑体"/>
        </w:rPr>
        <w:t>XX</w:t>
      </w:r>
      <w:r>
        <w:rPr>
          <w:rFonts w:ascii="黑体"/>
        </w:rPr>
        <w:fldChar w:fldCharType="end"/>
      </w:r>
      <w:bookmarkEnd w:id="16"/>
      <w:r>
        <w:rPr>
          <w:rFonts w:hint="eastAsia"/>
        </w:rPr>
        <w:t>发布</w:t>
      </w:r>
    </w:p>
    <w:p w:rsidR="00991541" w:rsidRDefault="00225BE8">
      <w:pPr>
        <w:pStyle w:val="afffffffffa"/>
        <w:framePr w:wrap="around" w:y="14176"/>
      </w:pPr>
      <w:r>
        <w:rPr>
          <w:rFonts w:ascii="黑体"/>
        </w:rPr>
        <w:fldChar w:fldCharType="begin">
          <w:ffData>
            <w:name w:val="CROT_DATE_Y"/>
            <w:enabled/>
            <w:calcOnExit w:val="0"/>
            <w:textInput>
              <w:default w:val="XXXX"/>
              <w:maxLength w:val="4"/>
            </w:textInput>
          </w:ffData>
        </w:fldChar>
      </w:r>
      <w:bookmarkStart w:id="17" w:name="CROT_DATE_Y"/>
      <w:r>
        <w:rPr>
          <w:rFonts w:ascii="黑体"/>
        </w:rPr>
        <w:instrText xml:space="preserve"> FORMTEXT </w:instrText>
      </w:r>
      <w:r>
        <w:rPr>
          <w:rFonts w:ascii="黑体"/>
        </w:rPr>
      </w:r>
      <w:r>
        <w:rPr>
          <w:rFonts w:ascii="黑体"/>
        </w:rPr>
        <w:fldChar w:fldCharType="separate"/>
      </w:r>
      <w:r>
        <w:rPr>
          <w:rFonts w:ascii="黑体"/>
        </w:rPr>
        <w:t>XXXX</w:t>
      </w:r>
      <w:r>
        <w:rPr>
          <w:rFonts w:ascii="黑体"/>
        </w:rPr>
        <w:fldChar w:fldCharType="end"/>
      </w:r>
      <w:bookmarkEnd w:id="17"/>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18" w:name="CROT_DATE_M"/>
      <w:r>
        <w:rPr>
          <w:rFonts w:ascii="黑体"/>
        </w:rPr>
        <w:instrText xml:space="preserve"> FORMTEXT </w:instrText>
      </w:r>
      <w:r>
        <w:rPr>
          <w:rFonts w:ascii="黑体"/>
        </w:rPr>
      </w:r>
      <w:r>
        <w:rPr>
          <w:rFonts w:ascii="黑体"/>
        </w:rPr>
        <w:fldChar w:fldCharType="separate"/>
      </w:r>
      <w:r>
        <w:rPr>
          <w:rFonts w:ascii="黑体"/>
        </w:rPr>
        <w:t>XX</w:t>
      </w:r>
      <w:r>
        <w:rPr>
          <w:rFonts w:ascii="黑体"/>
        </w:rPr>
        <w:fldChar w:fldCharType="end"/>
      </w:r>
      <w:bookmarkEnd w:id="18"/>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19" w:name="CROT_DATE_D"/>
      <w:r>
        <w:rPr>
          <w:rFonts w:ascii="黑体"/>
        </w:rPr>
        <w:instrText xml:space="preserve"> FORMTEXT </w:instrText>
      </w:r>
      <w:r>
        <w:rPr>
          <w:rFonts w:ascii="黑体"/>
        </w:rPr>
      </w:r>
      <w:r>
        <w:rPr>
          <w:rFonts w:ascii="黑体"/>
        </w:rPr>
        <w:fldChar w:fldCharType="separate"/>
      </w:r>
      <w:r>
        <w:rPr>
          <w:rFonts w:ascii="黑体"/>
        </w:rPr>
        <w:t>XX</w:t>
      </w:r>
      <w:r>
        <w:rPr>
          <w:rFonts w:ascii="黑体"/>
        </w:rPr>
        <w:fldChar w:fldCharType="end"/>
      </w:r>
      <w:bookmarkEnd w:id="19"/>
      <w:r>
        <w:rPr>
          <w:rFonts w:hint="eastAsia"/>
        </w:rPr>
        <w:t>实施</w:t>
      </w:r>
    </w:p>
    <w:p w:rsidR="00991541" w:rsidRDefault="00225BE8">
      <w:pPr>
        <w:pStyle w:val="affffffff1"/>
        <w:framePr w:h="584" w:hRule="exact" w:hSpace="181" w:vSpace="181" w:wrap="around" w:y="15027"/>
        <w:rPr>
          <w:rFonts w:hAnsi="黑体"/>
        </w:rPr>
      </w:pPr>
      <w:r>
        <w:rPr>
          <w:rFonts w:hAnsi="黑体"/>
          <w:w w:val="100"/>
          <w:sz w:val="28"/>
        </w:rPr>
        <w:fldChar w:fldCharType="begin">
          <w:ffData>
            <w:name w:val="fm"/>
            <w:enabled/>
            <w:calcOnExit w:val="0"/>
            <w:textInput/>
          </w:ffData>
        </w:fldChar>
      </w:r>
      <w:bookmarkStart w:id="20" w:name="fm"/>
      <w:r>
        <w:rPr>
          <w:rFonts w:hAnsi="黑体"/>
          <w:w w:val="100"/>
          <w:sz w:val="28"/>
        </w:rPr>
        <w:instrText xml:space="preserve"> FORMTEXT </w:instrText>
      </w:r>
      <w:r>
        <w:rPr>
          <w:rFonts w:hAnsi="黑体"/>
          <w:w w:val="100"/>
          <w:sz w:val="28"/>
        </w:rPr>
      </w:r>
      <w:r>
        <w:rPr>
          <w:rFonts w:hAnsi="黑体"/>
          <w:w w:val="100"/>
          <w:sz w:val="28"/>
        </w:rPr>
        <w:fldChar w:fldCharType="separate"/>
      </w:r>
      <w:r>
        <w:rPr>
          <w:rFonts w:hAnsi="黑体" w:hint="eastAsia"/>
          <w:w w:val="100"/>
          <w:sz w:val="28"/>
        </w:rPr>
        <w:t>池州市市场</w:t>
      </w:r>
      <w:r>
        <w:rPr>
          <w:rFonts w:hAnsi="黑体"/>
          <w:w w:val="100"/>
          <w:sz w:val="28"/>
        </w:rPr>
        <w:t>监督管理局</w:t>
      </w:r>
      <w:r>
        <w:rPr>
          <w:rFonts w:hAnsi="黑体"/>
          <w:w w:val="100"/>
          <w:sz w:val="28"/>
        </w:rPr>
        <w:fldChar w:fldCharType="end"/>
      </w:r>
      <w:bookmarkEnd w:id="20"/>
      <w:r>
        <w:rPr>
          <w:rFonts w:ascii="Times New Roman"/>
          <w:w w:val="100"/>
          <w:sz w:val="28"/>
        </w:rPr>
        <w:t>  </w:t>
      </w:r>
      <w:r>
        <w:rPr>
          <w:rStyle w:val="afffffffffff2"/>
          <w:rFonts w:hAnsi="黑体" w:hint="eastAsia"/>
          <w:position w:val="0"/>
        </w:rPr>
        <w:t>发</w:t>
      </w:r>
      <w:r>
        <w:rPr>
          <w:rStyle w:val="afffffffffff2"/>
          <w:rFonts w:hAnsi="黑体" w:hint="eastAsia"/>
          <w:spacing w:val="0"/>
          <w:position w:val="0"/>
        </w:rPr>
        <w:t>布</w:t>
      </w:r>
    </w:p>
    <w:p w:rsidR="00991541" w:rsidRDefault="00225BE8">
      <w:pPr>
        <w:rPr>
          <w:rFonts w:ascii="宋体" w:hAnsi="宋体"/>
          <w:sz w:val="28"/>
          <w:szCs w:val="28"/>
        </w:rPr>
        <w:sectPr w:rsidR="00991541">
          <w:headerReference w:type="default" r:id="rId10"/>
          <w:footerReference w:type="even" r:id="rId11"/>
          <w:headerReference w:type="first" r:id="rId12"/>
          <w:footerReference w:type="first" r:id="rId13"/>
          <w:type w:val="continuous"/>
          <w:pgSz w:w="11906" w:h="16838"/>
          <w:pgMar w:top="-338" w:right="1134" w:bottom="1021" w:left="1134" w:header="0" w:footer="0" w:gutter="284"/>
          <w:cols w:space="425"/>
          <w:titlePg/>
          <w:docGrid w:linePitch="312"/>
        </w:sectPr>
      </w:pPr>
      <w:r>
        <w:rPr>
          <w:rFonts w:ascii="宋体" w:hAnsi="宋体" w:hint="eastAsia"/>
          <w:noProof/>
          <w:sz w:val="28"/>
          <w:szCs w:val="28"/>
        </w:rPr>
        <mc:AlternateContent>
          <mc:Choice Requires="wps">
            <w:drawing>
              <wp:anchor distT="0" distB="0" distL="114300" distR="114300" simplePos="0" relativeHeight="251660288" behindDoc="0" locked="1" layoutInCell="1" allowOverlap="1" wp14:anchorId="3D9F1F46" wp14:editId="1C7F8FEE">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w14:anchorId="30D1295B" id="直接连接符 5" o:spid="_x0000_s1026" style="position:absolute;left:0;text-align:left;z-index:251660288;visibility:visible;mso-wrap-style:square;mso-wrap-distance-left:9pt;mso-wrap-distance-top:0;mso-wrap-distance-right:9pt;mso-wrap-distance-bottom:0;mso-position-horizontal:absolute;mso-position-horizontal-relative:page;mso-position-vertical:absolute;mso-position-vertical-relative:page" from="70.85pt,728.6pt" to="552.75pt,7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">
                <w10:wrap anchorx="page" anchory="page"/>
                <w10:anchorlock/>
              </v:line>
            </w:pict>
          </mc:Fallback>
        </mc:AlternateContent>
      </w:r>
    </w:p>
    <w:p w:rsidR="00991541" w:rsidRDefault="00225BE8">
      <w:pPr>
        <w:pStyle w:val="a6"/>
        <w:spacing w:before="900" w:after="468"/>
      </w:pPr>
      <w:bookmarkStart w:id="21" w:name="BookMark2"/>
      <w:r>
        <w:rPr>
          <w:spacing w:val="320"/>
        </w:rPr>
        <w:lastRenderedPageBreak/>
        <w:t>前</w:t>
      </w:r>
      <w:r>
        <w:t>言</w:t>
      </w:r>
    </w:p>
    <w:p w:rsidR="00991541" w:rsidRDefault="00225BE8">
      <w:pPr>
        <w:pStyle w:val="affffe"/>
        <w:ind w:firstLine="420"/>
      </w:pPr>
      <w:r>
        <w:rPr>
          <w:rFonts w:hint="eastAsia"/>
        </w:rPr>
        <w:t>本文件按照</w:t>
      </w:r>
      <w:r>
        <w:rPr>
          <w:rFonts w:hint="eastAsia"/>
        </w:rPr>
        <w:t>GB/T 1.1</w:t>
      </w:r>
      <w:r>
        <w:rPr>
          <w:rFonts w:hint="eastAsia"/>
        </w:rPr>
        <w:t>—</w:t>
      </w:r>
      <w:r>
        <w:rPr>
          <w:rFonts w:hint="eastAsia"/>
        </w:rPr>
        <w:t>2020</w:t>
      </w:r>
      <w:r>
        <w:rPr>
          <w:rFonts w:hint="eastAsia"/>
        </w:rPr>
        <w:t>《标准化工作导则</w:t>
      </w:r>
      <w:r>
        <w:rPr>
          <w:rFonts w:hint="eastAsia"/>
        </w:rPr>
        <w:t xml:space="preserve">  </w:t>
      </w:r>
      <w:r>
        <w:rPr>
          <w:rFonts w:hint="eastAsia"/>
        </w:rPr>
        <w:t>第</w:t>
      </w:r>
      <w:r>
        <w:rPr>
          <w:rFonts w:hint="eastAsia"/>
        </w:rPr>
        <w:t>1</w:t>
      </w:r>
      <w:r>
        <w:rPr>
          <w:rFonts w:hint="eastAsia"/>
        </w:rPr>
        <w:t>部分：标准化文件的结构和起草规则》的规定起草。</w:t>
      </w:r>
    </w:p>
    <w:p w:rsidR="00991541" w:rsidRDefault="00225BE8">
      <w:pPr>
        <w:pStyle w:val="affffe"/>
        <w:ind w:firstLine="420"/>
      </w:pPr>
      <w:r>
        <w:rPr>
          <w:rFonts w:hint="eastAsia"/>
        </w:rPr>
        <w:t>请注意本文件的某些内容可能涉及专利。本文件的发布机构不承担识别专利的责任。</w:t>
      </w:r>
    </w:p>
    <w:p w:rsidR="00991541" w:rsidRDefault="00225BE8">
      <w:pPr>
        <w:pStyle w:val="affffe"/>
        <w:ind w:firstLine="420"/>
      </w:pPr>
      <w:r>
        <w:rPr>
          <w:rFonts w:hint="eastAsia"/>
        </w:rPr>
        <w:t>本文件由</w:t>
      </w:r>
      <w:proofErr w:type="gramStart"/>
      <w:r>
        <w:rPr>
          <w:rFonts w:hint="eastAsia"/>
        </w:rPr>
        <w:t>池州市</w:t>
      </w:r>
      <w:proofErr w:type="gramEnd"/>
      <w:r>
        <w:rPr>
          <w:rFonts w:hint="eastAsia"/>
        </w:rPr>
        <w:t>农业</w:t>
      </w:r>
      <w:r>
        <w:t>农村局</w:t>
      </w:r>
      <w:r>
        <w:rPr>
          <w:rFonts w:hint="eastAsia"/>
        </w:rPr>
        <w:t>提出并</w:t>
      </w:r>
      <w:r>
        <w:t>归口</w:t>
      </w:r>
      <w:r>
        <w:rPr>
          <w:rFonts w:hint="eastAsia"/>
        </w:rPr>
        <w:t>。</w:t>
      </w:r>
    </w:p>
    <w:p w:rsidR="00991541" w:rsidRDefault="00225BE8">
      <w:pPr>
        <w:pStyle w:val="affffe"/>
        <w:ind w:firstLine="420"/>
      </w:pPr>
      <w:r>
        <w:rPr>
          <w:rFonts w:hint="eastAsia"/>
        </w:rPr>
        <w:t>本文件起草单位：</w:t>
      </w:r>
      <w:proofErr w:type="gramStart"/>
      <w:r>
        <w:rPr>
          <w:rFonts w:hint="eastAsia"/>
        </w:rPr>
        <w:t>池州市</w:t>
      </w:r>
      <w:proofErr w:type="gramEnd"/>
      <w:r>
        <w:rPr>
          <w:rFonts w:hint="eastAsia"/>
        </w:rPr>
        <w:t>农业科学院（</w:t>
      </w:r>
      <w:proofErr w:type="gramStart"/>
      <w:r>
        <w:rPr>
          <w:rFonts w:hint="eastAsia"/>
        </w:rPr>
        <w:t>池州市</w:t>
      </w:r>
      <w:proofErr w:type="gramEnd"/>
      <w:r>
        <w:rPr>
          <w:rFonts w:hint="eastAsia"/>
        </w:rPr>
        <w:t>农业技术推广中心）、东至县农业农村综合技术服务中心、</w:t>
      </w:r>
      <w:proofErr w:type="gramStart"/>
      <w:r>
        <w:rPr>
          <w:rFonts w:hint="eastAsia"/>
        </w:rPr>
        <w:t>池州市</w:t>
      </w:r>
      <w:proofErr w:type="gramEnd"/>
      <w:r>
        <w:rPr>
          <w:rFonts w:hint="eastAsia"/>
        </w:rPr>
        <w:t>清溪环境科技咨询服务有限公司。</w:t>
      </w:r>
    </w:p>
    <w:p w:rsidR="00991541" w:rsidRDefault="00225BE8">
      <w:pPr>
        <w:pStyle w:val="affffe"/>
        <w:ind w:firstLine="420"/>
        <w:sectPr w:rsidR="00991541">
          <w:headerReference w:type="even" r:id="rId14"/>
          <w:headerReference w:type="default" r:id="rId15"/>
          <w:footerReference w:type="even" r:id="rId16"/>
          <w:footerReference w:type="default" r:id="rId17"/>
          <w:pgSz w:w="11906" w:h="16838"/>
          <w:pgMar w:top="1928" w:right="1134" w:bottom="1134" w:left="1134" w:header="1418" w:footer="1134" w:gutter="284"/>
          <w:pgNumType w:fmt="upperRoman" w:start="1"/>
          <w:cols w:space="425"/>
          <w:formProt w:val="0"/>
          <w:docGrid w:type="lines" w:linePitch="312"/>
        </w:sectPr>
      </w:pPr>
      <w:r>
        <w:rPr>
          <w:rFonts w:hint="eastAsia"/>
        </w:rPr>
        <w:t>本文件主要起草人：张玲霞、纪根学、吴新德、万含帅、胡佳贵、赵文、王慧琴、邱祥松、朱慧芹、钟国花、彭东东、鲍赛红、许春生、朱国英。</w:t>
      </w:r>
    </w:p>
    <w:p w:rsidR="00991541" w:rsidRDefault="00991541">
      <w:pPr>
        <w:spacing w:line="20" w:lineRule="exact"/>
        <w:jc w:val="center"/>
        <w:rPr>
          <w:rFonts w:ascii="黑体" w:eastAsia="黑体" w:hAnsi="黑体"/>
          <w:sz w:val="32"/>
          <w:szCs w:val="32"/>
        </w:rPr>
      </w:pPr>
      <w:bookmarkStart w:id="22" w:name="BookMark4"/>
      <w:bookmarkEnd w:id="21"/>
    </w:p>
    <w:p w:rsidR="00991541" w:rsidRDefault="00991541">
      <w:pPr>
        <w:spacing w:line="20" w:lineRule="exact"/>
        <w:jc w:val="center"/>
        <w:rPr>
          <w:rFonts w:ascii="黑体" w:eastAsia="黑体" w:hAnsi="黑体"/>
          <w:sz w:val="32"/>
          <w:szCs w:val="32"/>
        </w:rPr>
      </w:pPr>
    </w:p>
    <w:bookmarkStart w:id="23" w:name="NEW_STAND_NAME" w:displacedByCustomXml="next"/>
    <w:sdt>
      <w:sdtPr>
        <w:tag w:val="NEW_STAND_NAME"/>
        <w:id w:val="595910757"/>
        <w:lock w:val="sdtLocked"/>
        <w:placeholder>
          <w:docPart w:val="3B55348627B74AC28D73067A3AF729C3"/>
        </w:placeholder>
      </w:sdtPr>
      <w:sdtEndPr/>
      <w:sdtContent>
        <w:p w:rsidR="00991541" w:rsidRDefault="002E75B5" w:rsidP="002E75B5">
          <w:pPr>
            <w:pStyle w:val="afffffffff1"/>
            <w:spacing w:beforeLines="1" w:before="3" w:afterLines="220" w:after="686"/>
          </w:pPr>
          <w:r>
            <w:rPr>
              <w:rFonts w:hint="eastAsia"/>
            </w:rPr>
            <w:t>主要作物化肥限量施用技术规程</w:t>
          </w:r>
        </w:p>
      </w:sdtContent>
    </w:sdt>
    <w:p w:rsidR="00991541" w:rsidRDefault="00225BE8">
      <w:pPr>
        <w:pStyle w:val="affc"/>
        <w:spacing w:before="312" w:after="312"/>
      </w:pPr>
      <w:bookmarkStart w:id="24" w:name="_Toc97191423"/>
      <w:bookmarkStart w:id="25" w:name="_Toc17233325"/>
      <w:bookmarkStart w:id="26" w:name="_Toc26986771"/>
      <w:bookmarkStart w:id="27" w:name="_Toc24884211"/>
      <w:bookmarkStart w:id="28" w:name="_Toc26986530"/>
      <w:bookmarkStart w:id="29" w:name="_Toc26718930"/>
      <w:bookmarkStart w:id="30" w:name="_Toc24884218"/>
      <w:bookmarkStart w:id="31" w:name="_Toc17233333"/>
      <w:bookmarkStart w:id="32" w:name="_Toc26648465"/>
      <w:bookmarkEnd w:id="23"/>
      <w:r>
        <w:rPr>
          <w:rFonts w:hint="eastAsia"/>
        </w:rPr>
        <w:t>范</w:t>
      </w:r>
      <w:r>
        <w:rPr>
          <w:rFonts w:hint="eastAsia"/>
        </w:rPr>
        <w:t>围</w:t>
      </w:r>
      <w:bookmarkEnd w:id="24"/>
      <w:bookmarkEnd w:id="25"/>
      <w:bookmarkEnd w:id="26"/>
      <w:bookmarkEnd w:id="27"/>
      <w:bookmarkEnd w:id="28"/>
      <w:bookmarkEnd w:id="29"/>
      <w:bookmarkEnd w:id="30"/>
      <w:bookmarkEnd w:id="31"/>
      <w:bookmarkEnd w:id="32"/>
    </w:p>
    <w:p w:rsidR="00991541" w:rsidRDefault="00225BE8">
      <w:pPr>
        <w:pStyle w:val="affffe"/>
        <w:ind w:firstLine="420"/>
      </w:pPr>
      <w:bookmarkStart w:id="33" w:name="_Toc17233326"/>
      <w:bookmarkStart w:id="34" w:name="_Toc24884212"/>
      <w:bookmarkStart w:id="35" w:name="_Toc17233334"/>
      <w:bookmarkStart w:id="36" w:name="_Toc26648466"/>
      <w:bookmarkStart w:id="37" w:name="_Toc24884219"/>
      <w:r>
        <w:rPr>
          <w:rFonts w:hint="eastAsia"/>
        </w:rPr>
        <w:t>本文件规定了耕地质量等级划分、化肥限量施用原则、主要作物化肥定额施用限量值及肥料运筹方法。</w:t>
      </w:r>
    </w:p>
    <w:p w:rsidR="00991541" w:rsidRDefault="00225BE8">
      <w:pPr>
        <w:pStyle w:val="affffe"/>
        <w:ind w:firstLine="420"/>
      </w:pPr>
      <w:r>
        <w:rPr>
          <w:rFonts w:hint="eastAsia"/>
        </w:rPr>
        <w:t>本文件适用于水稻、玉米、小麦、油菜、蔬菜等作物生产中化肥定额施用限量标准管理及相配套施肥技术（长江中下游地区）。</w:t>
      </w:r>
    </w:p>
    <w:p w:rsidR="00991541" w:rsidRDefault="00225BE8">
      <w:pPr>
        <w:pStyle w:val="affc"/>
        <w:spacing w:before="312" w:after="312"/>
      </w:pPr>
      <w:bookmarkStart w:id="38" w:name="_Toc26986531"/>
      <w:bookmarkStart w:id="39" w:name="_Toc26986772"/>
      <w:bookmarkStart w:id="40" w:name="_Toc97191424"/>
      <w:bookmarkStart w:id="41" w:name="_Toc26718931"/>
      <w:r>
        <w:rPr>
          <w:rFonts w:hint="eastAsia"/>
        </w:rPr>
        <w:t>规范性引用文件</w:t>
      </w:r>
      <w:bookmarkEnd w:id="33"/>
      <w:bookmarkEnd w:id="34"/>
      <w:bookmarkEnd w:id="35"/>
      <w:bookmarkEnd w:id="36"/>
      <w:bookmarkEnd w:id="37"/>
      <w:bookmarkEnd w:id="38"/>
      <w:bookmarkEnd w:id="39"/>
      <w:bookmarkEnd w:id="40"/>
      <w:bookmarkEnd w:id="41"/>
    </w:p>
    <w:sdt>
      <w:sdtPr>
        <w:rPr>
          <w:rFonts w:hint="eastAsia"/>
        </w:rPr>
        <w:id w:val="715848253"/>
        <w:placeholder>
          <w:docPart w:val="BDD5465EC4E04463A013956F041450AF"/>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sdtContent>
        <w:p w:rsidR="00991541" w:rsidRDefault="00225BE8">
          <w:pPr>
            <w:pStyle w:val="affffe"/>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rsidR="00991541" w:rsidRDefault="00225BE8">
      <w:pPr>
        <w:pStyle w:val="affffe"/>
        <w:ind w:firstLine="420"/>
      </w:pPr>
      <w:r>
        <w:rPr>
          <w:rFonts w:hint="eastAsia"/>
        </w:rPr>
        <w:t>GB/T</w:t>
      </w:r>
      <w:r>
        <w:t xml:space="preserve"> </w:t>
      </w:r>
      <w:r>
        <w:rPr>
          <w:rFonts w:hint="eastAsia"/>
        </w:rPr>
        <w:t xml:space="preserve">33469 </w:t>
      </w:r>
      <w:r>
        <w:rPr>
          <w:rFonts w:hint="eastAsia"/>
        </w:rPr>
        <w:t>耕地质量等级</w:t>
      </w:r>
    </w:p>
    <w:p w:rsidR="00991541" w:rsidRDefault="00225BE8">
      <w:pPr>
        <w:pStyle w:val="affffe"/>
        <w:ind w:firstLine="420"/>
      </w:pPr>
      <w:r>
        <w:rPr>
          <w:rFonts w:hint="eastAsia"/>
        </w:rPr>
        <w:t xml:space="preserve">NY/T 3696 </w:t>
      </w:r>
      <w:r>
        <w:rPr>
          <w:rFonts w:hint="eastAsia"/>
        </w:rPr>
        <w:t>设施蔬菜水肥一体化技术规范</w:t>
      </w:r>
    </w:p>
    <w:p w:rsidR="00991541" w:rsidRDefault="00225BE8">
      <w:pPr>
        <w:pStyle w:val="affc"/>
        <w:spacing w:before="312" w:after="312"/>
      </w:pPr>
      <w:bookmarkStart w:id="42" w:name="_Toc97191425"/>
      <w:r>
        <w:rPr>
          <w:rFonts w:hint="eastAsia"/>
          <w:szCs w:val="21"/>
        </w:rPr>
        <w:t>术语和定义</w:t>
      </w:r>
      <w:bookmarkEnd w:id="42"/>
    </w:p>
    <w:p w:rsidR="00991541" w:rsidRDefault="00225BE8">
      <w:pPr>
        <w:pStyle w:val="affffe"/>
        <w:ind w:firstLine="420"/>
      </w:pPr>
      <w:bookmarkStart w:id="43" w:name="_Toc26986532"/>
      <w:bookmarkEnd w:id="43"/>
      <w:r>
        <w:rPr>
          <w:rFonts w:hint="eastAsia"/>
        </w:rPr>
        <w:t>本文件没有需要界定的术语和定义。</w:t>
      </w:r>
    </w:p>
    <w:p w:rsidR="00991541" w:rsidRDefault="00225BE8">
      <w:pPr>
        <w:pStyle w:val="affc"/>
        <w:spacing w:before="312" w:after="312"/>
      </w:pPr>
      <w:r>
        <w:rPr>
          <w:rFonts w:hint="eastAsia"/>
        </w:rPr>
        <w:t>施肥</w:t>
      </w:r>
      <w:r>
        <w:t>原则</w:t>
      </w:r>
    </w:p>
    <w:p w:rsidR="00991541" w:rsidRDefault="00225BE8">
      <w:pPr>
        <w:pStyle w:val="affd"/>
        <w:spacing w:before="156" w:after="156"/>
      </w:pPr>
      <w:r>
        <w:rPr>
          <w:rFonts w:hint="eastAsia"/>
        </w:rPr>
        <w:t>限量</w:t>
      </w:r>
      <w:r>
        <w:t>管理</w:t>
      </w:r>
    </w:p>
    <w:p w:rsidR="00991541" w:rsidRDefault="00225BE8">
      <w:pPr>
        <w:pStyle w:val="affffe"/>
        <w:ind w:firstLine="420"/>
      </w:pPr>
      <w:r>
        <w:rPr>
          <w:rFonts w:hint="eastAsia"/>
        </w:rPr>
        <w:t>按照“以土定产、以产定氮，缺什么补什么”科学施肥手段，综合采取测土配方、有机肥替代、改进施肥方法等措施，根据作物目标产量及养分吸收规律，制定作物化肥氮磷钾的最高定额指标。</w:t>
      </w:r>
    </w:p>
    <w:p w:rsidR="00991541" w:rsidRDefault="00225BE8">
      <w:pPr>
        <w:pStyle w:val="affd"/>
        <w:spacing w:before="156" w:after="156"/>
      </w:pPr>
      <w:r>
        <w:rPr>
          <w:rFonts w:hint="eastAsia"/>
        </w:rPr>
        <w:t>运</w:t>
      </w:r>
      <w:r>
        <w:t>筹施肥</w:t>
      </w:r>
    </w:p>
    <w:p w:rsidR="00991541" w:rsidRDefault="00225BE8">
      <w:pPr>
        <w:pStyle w:val="affffe"/>
        <w:ind w:firstLine="420"/>
      </w:pPr>
      <w:r>
        <w:rPr>
          <w:rFonts w:hint="eastAsia"/>
        </w:rPr>
        <w:t>根据作物对养分的吸收规律，将肥料科学地分布于作物生长的各个时期，通过对施肥时期和肥料量的调整，以达到最优的施肥效果。</w:t>
      </w:r>
    </w:p>
    <w:p w:rsidR="00991541" w:rsidRDefault="00225BE8">
      <w:pPr>
        <w:pStyle w:val="affd"/>
        <w:spacing w:before="156" w:after="156"/>
      </w:pPr>
      <w:r>
        <w:rPr>
          <w:rFonts w:hint="eastAsia"/>
        </w:rPr>
        <w:t>有机肥与无机肥相结合</w:t>
      </w:r>
    </w:p>
    <w:p w:rsidR="00991541" w:rsidRDefault="00225BE8">
      <w:pPr>
        <w:pStyle w:val="affffe"/>
        <w:ind w:firstLine="420"/>
      </w:pPr>
      <w:r>
        <w:rPr>
          <w:rFonts w:hint="eastAsia"/>
        </w:rPr>
        <w:t>因地制宜采用有机肥替代部分化肥，根据土壤条件，将有机肥与无机</w:t>
      </w:r>
      <w:proofErr w:type="gramStart"/>
      <w:r>
        <w:rPr>
          <w:rFonts w:hint="eastAsia"/>
        </w:rPr>
        <w:t>肥科学</w:t>
      </w:r>
      <w:proofErr w:type="gramEnd"/>
      <w:r>
        <w:rPr>
          <w:rFonts w:hint="eastAsia"/>
        </w:rPr>
        <w:t>搭配，减少环境污染，改善土壤肥力，提升耕地质量。</w:t>
      </w:r>
    </w:p>
    <w:p w:rsidR="00991541" w:rsidRDefault="00225BE8">
      <w:pPr>
        <w:pStyle w:val="affd"/>
        <w:spacing w:before="156" w:after="156"/>
      </w:pPr>
      <w:r>
        <w:rPr>
          <w:rFonts w:hint="eastAsia"/>
        </w:rPr>
        <w:t>农机与农艺相结合</w:t>
      </w:r>
    </w:p>
    <w:p w:rsidR="00991541" w:rsidRDefault="00225BE8">
      <w:pPr>
        <w:pStyle w:val="affffe"/>
        <w:ind w:firstLine="420"/>
      </w:pPr>
      <w:r>
        <w:rPr>
          <w:rFonts w:hint="eastAsia"/>
        </w:rPr>
        <w:t>改进施肥技术，采用</w:t>
      </w:r>
      <w:proofErr w:type="gramStart"/>
      <w:r>
        <w:rPr>
          <w:rFonts w:hint="eastAsia"/>
        </w:rPr>
        <w:t>机械侧深施肥</w:t>
      </w:r>
      <w:proofErr w:type="gramEnd"/>
      <w:r>
        <w:rPr>
          <w:rFonts w:hint="eastAsia"/>
        </w:rPr>
        <w:t>、水肥一体化等新技术及配方</w:t>
      </w:r>
      <w:r>
        <w:rPr>
          <w:rFonts w:hint="eastAsia"/>
        </w:rPr>
        <w:t>肥、缓释肥、水溶肥、生物有机肥等新型肥料，提高化肥利用率，改善农产品品质。</w:t>
      </w:r>
    </w:p>
    <w:p w:rsidR="00991541" w:rsidRDefault="00225BE8">
      <w:pPr>
        <w:pStyle w:val="affc"/>
        <w:spacing w:before="312" w:after="312"/>
      </w:pPr>
      <w:r>
        <w:rPr>
          <w:rFonts w:hint="eastAsia"/>
        </w:rPr>
        <w:t>耕地质量等级划分</w:t>
      </w:r>
    </w:p>
    <w:p w:rsidR="00991541" w:rsidRDefault="00225BE8">
      <w:pPr>
        <w:pStyle w:val="affffe"/>
        <w:ind w:firstLine="420"/>
      </w:pPr>
      <w:r>
        <w:rPr>
          <w:rFonts w:hint="eastAsia"/>
        </w:rPr>
        <w:lastRenderedPageBreak/>
        <w:t>按</w:t>
      </w:r>
      <w:r>
        <w:rPr>
          <w:rFonts w:hint="eastAsia"/>
        </w:rPr>
        <w:t>GB/T 33469</w:t>
      </w:r>
      <w:r w:rsidR="00CF1E1F">
        <w:rPr>
          <w:rFonts w:hint="eastAsia"/>
        </w:rPr>
        <w:t>的</w:t>
      </w:r>
      <w:r w:rsidR="00CF1E1F">
        <w:t>规定</w:t>
      </w:r>
      <w:bookmarkStart w:id="44" w:name="_GoBack"/>
      <w:bookmarkEnd w:id="44"/>
      <w:r>
        <w:rPr>
          <w:rFonts w:hint="eastAsia"/>
        </w:rPr>
        <w:t>执行；园地质量等级划分参照执行。</w:t>
      </w:r>
    </w:p>
    <w:p w:rsidR="00991541" w:rsidRDefault="00225BE8">
      <w:pPr>
        <w:pStyle w:val="affc"/>
        <w:spacing w:before="312" w:after="312"/>
      </w:pPr>
      <w:r>
        <w:rPr>
          <w:rFonts w:hint="eastAsia"/>
        </w:rPr>
        <w:t>定额施用限量值</w:t>
      </w:r>
    </w:p>
    <w:p w:rsidR="00991541" w:rsidRDefault="00225BE8">
      <w:pPr>
        <w:pStyle w:val="affffe"/>
        <w:ind w:firstLine="420"/>
      </w:pPr>
      <w:r>
        <w:rPr>
          <w:rFonts w:hint="eastAsia"/>
        </w:rPr>
        <w:t>主要作物目标产量下化肥定额施用限量指标见表</w:t>
      </w:r>
      <w:r>
        <w:t>1</w:t>
      </w:r>
      <w:r>
        <w:rPr>
          <w:rFonts w:hint="eastAsia"/>
        </w:rPr>
        <w:t>。</w:t>
      </w:r>
    </w:p>
    <w:p w:rsidR="00991541" w:rsidRDefault="00225BE8">
      <w:pPr>
        <w:pStyle w:val="aff2"/>
        <w:spacing w:before="156" w:after="156"/>
      </w:pPr>
      <w:r>
        <w:rPr>
          <w:rFonts w:hint="eastAsia"/>
        </w:rPr>
        <w:t>主要作物化肥定额施用限量值</w:t>
      </w:r>
    </w:p>
    <w:tbl>
      <w:tblPr>
        <w:tblStyle w:val="12"/>
        <w:tblW w:w="9414" w:type="dxa"/>
        <w:jc w:val="center"/>
        <w:tblLayout w:type="fixed"/>
        <w:tblCellMar>
          <w:left w:w="0" w:type="dxa"/>
          <w:right w:w="0" w:type="dxa"/>
        </w:tblCellMar>
        <w:tblLook w:val="04A0" w:firstRow="1" w:lastRow="0" w:firstColumn="1" w:lastColumn="0" w:noHBand="0" w:noVBand="1"/>
      </w:tblPr>
      <w:tblGrid>
        <w:gridCol w:w="1425"/>
        <w:gridCol w:w="1305"/>
        <w:gridCol w:w="1419"/>
        <w:gridCol w:w="2145"/>
        <w:gridCol w:w="2175"/>
        <w:gridCol w:w="945"/>
      </w:tblGrid>
      <w:tr w:rsidR="00991541">
        <w:trPr>
          <w:trHeight w:val="958"/>
          <w:jc w:val="center"/>
        </w:trPr>
        <w:tc>
          <w:tcPr>
            <w:tcW w:w="142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b/>
              </w:rPr>
            </w:pPr>
            <w:r>
              <w:rPr>
                <w:rFonts w:ascii="宋体" w:hAnsi="宋体"/>
                <w:b/>
              </w:rPr>
              <w:t>作</w:t>
            </w:r>
            <w:r>
              <w:rPr>
                <w:rFonts w:ascii="宋体" w:hAnsi="宋体"/>
                <w:b/>
              </w:rPr>
              <w:t xml:space="preserve">  </w:t>
            </w:r>
            <w:r>
              <w:rPr>
                <w:rFonts w:ascii="宋体" w:hAnsi="宋体"/>
                <w:b/>
              </w:rPr>
              <w:t>物</w:t>
            </w:r>
          </w:p>
        </w:tc>
        <w:tc>
          <w:tcPr>
            <w:tcW w:w="130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b/>
              </w:rPr>
            </w:pPr>
            <w:r>
              <w:rPr>
                <w:rFonts w:ascii="宋体" w:hAnsi="宋体"/>
                <w:b/>
              </w:rPr>
              <w:t>目标产量</w:t>
            </w:r>
          </w:p>
          <w:p w:rsidR="00991541" w:rsidRDefault="00225BE8">
            <w:pPr>
              <w:adjustRightInd/>
              <w:spacing w:line="240" w:lineRule="auto"/>
              <w:jc w:val="center"/>
              <w:rPr>
                <w:rFonts w:ascii="宋体" w:hAnsi="宋体"/>
                <w:b/>
              </w:rPr>
            </w:pPr>
            <w:r>
              <w:rPr>
                <w:rFonts w:ascii="宋体" w:hAnsi="宋体"/>
                <w:b/>
              </w:rPr>
              <w:t>（</w:t>
            </w:r>
            <w:r>
              <w:rPr>
                <w:rFonts w:ascii="宋体" w:hAnsi="宋体" w:hint="eastAsia"/>
                <w:b/>
              </w:rPr>
              <w:t>kg/667m</w:t>
            </w:r>
            <w:r>
              <w:rPr>
                <w:rFonts w:ascii="宋体" w:hAnsi="宋体" w:hint="eastAsia"/>
                <w:b/>
                <w:vertAlign w:val="superscript"/>
              </w:rPr>
              <w:t>2</w:t>
            </w:r>
            <w:r>
              <w:rPr>
                <w:rFonts w:ascii="宋体" w:hAnsi="宋体"/>
                <w:b/>
              </w:rPr>
              <w:t>）</w:t>
            </w:r>
          </w:p>
        </w:tc>
        <w:tc>
          <w:tcPr>
            <w:tcW w:w="1419"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b/>
              </w:rPr>
            </w:pPr>
            <w:r>
              <w:rPr>
                <w:rFonts w:ascii="宋体" w:hAnsi="宋体" w:cs="Arial"/>
                <w:b/>
              </w:rPr>
              <w:t>≤</w:t>
            </w:r>
            <w:r>
              <w:rPr>
                <w:rFonts w:ascii="宋体" w:hAnsi="宋体" w:hint="eastAsia"/>
                <w:b/>
              </w:rPr>
              <w:t>四等地</w:t>
            </w:r>
          </w:p>
          <w:p w:rsidR="00991541" w:rsidRDefault="00225BE8">
            <w:pPr>
              <w:adjustRightInd/>
              <w:spacing w:line="240" w:lineRule="auto"/>
              <w:jc w:val="center"/>
              <w:rPr>
                <w:rFonts w:ascii="宋体" w:hAnsi="宋体"/>
                <w:b/>
              </w:rPr>
            </w:pPr>
            <w:r>
              <w:rPr>
                <w:rFonts w:ascii="宋体" w:hAnsi="宋体" w:hint="eastAsia"/>
                <w:b/>
              </w:rPr>
              <w:t>有机肥料</w:t>
            </w:r>
          </w:p>
          <w:p w:rsidR="00991541" w:rsidRDefault="00225BE8">
            <w:pPr>
              <w:adjustRightInd/>
              <w:spacing w:line="240" w:lineRule="auto"/>
              <w:jc w:val="center"/>
              <w:rPr>
                <w:rFonts w:ascii="宋体" w:hAnsi="宋体"/>
                <w:b/>
              </w:rPr>
            </w:pPr>
            <w:r>
              <w:rPr>
                <w:rFonts w:ascii="宋体" w:hAnsi="宋体"/>
                <w:b/>
              </w:rPr>
              <w:t>（</w:t>
            </w:r>
            <w:r>
              <w:rPr>
                <w:rFonts w:ascii="宋体" w:hAnsi="宋体" w:hint="eastAsia"/>
                <w:b/>
              </w:rPr>
              <w:t>kg/667m</w:t>
            </w:r>
            <w:r>
              <w:rPr>
                <w:rFonts w:ascii="宋体" w:hAnsi="宋体" w:hint="eastAsia"/>
                <w:b/>
                <w:vertAlign w:val="superscript"/>
              </w:rPr>
              <w:t>2</w:t>
            </w:r>
            <w:r>
              <w:rPr>
                <w:rFonts w:ascii="宋体" w:hAnsi="宋体"/>
                <w:b/>
              </w:rPr>
              <w:t>）</w:t>
            </w:r>
          </w:p>
        </w:tc>
        <w:tc>
          <w:tcPr>
            <w:tcW w:w="214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b/>
              </w:rPr>
            </w:pPr>
            <w:r>
              <w:rPr>
                <w:rFonts w:ascii="宋体" w:hAnsi="宋体"/>
                <w:b/>
              </w:rPr>
              <w:t>化肥定额</w:t>
            </w:r>
            <w:r>
              <w:rPr>
                <w:rFonts w:ascii="宋体" w:hAnsi="宋体" w:hint="eastAsia"/>
                <w:b/>
              </w:rPr>
              <w:t>施用限量</w:t>
            </w:r>
          </w:p>
          <w:p w:rsidR="00991541" w:rsidRDefault="00225BE8">
            <w:pPr>
              <w:adjustRightInd/>
              <w:spacing w:line="240" w:lineRule="auto"/>
              <w:jc w:val="center"/>
              <w:rPr>
                <w:rFonts w:ascii="宋体" w:hAnsi="宋体"/>
                <w:b/>
              </w:rPr>
            </w:pPr>
            <w:r>
              <w:rPr>
                <w:rFonts w:ascii="宋体" w:hAnsi="宋体"/>
                <w:b/>
              </w:rPr>
              <w:t>（折纯量</w:t>
            </w:r>
            <w:r>
              <w:rPr>
                <w:rFonts w:ascii="宋体" w:hAnsi="宋体" w:hint="eastAsia"/>
                <w:b/>
              </w:rPr>
              <w:t>，</w:t>
            </w:r>
            <w:r>
              <w:rPr>
                <w:rFonts w:ascii="宋体" w:hAnsi="宋体" w:hint="eastAsia"/>
                <w:b/>
              </w:rPr>
              <w:t>kg/667m</w:t>
            </w:r>
            <w:r>
              <w:rPr>
                <w:rFonts w:ascii="宋体" w:hAnsi="宋体" w:hint="eastAsia"/>
                <w:b/>
                <w:vertAlign w:val="superscript"/>
              </w:rPr>
              <w:t>2</w:t>
            </w:r>
            <w:r>
              <w:rPr>
                <w:rFonts w:ascii="宋体" w:hAnsi="宋体"/>
                <w:b/>
              </w:rPr>
              <w:t>）</w:t>
            </w:r>
          </w:p>
        </w:tc>
        <w:tc>
          <w:tcPr>
            <w:tcW w:w="2175" w:type="dxa"/>
            <w:tcBorders>
              <w:top w:val="single" w:sz="4" w:space="0" w:color="000000"/>
              <w:left w:val="single" w:sz="4" w:space="0" w:color="000000"/>
              <w:bottom w:val="single" w:sz="4" w:space="0" w:color="000000"/>
              <w:right w:val="single" w:sz="4" w:space="0" w:color="000000"/>
            </w:tcBorders>
            <w:vAlign w:val="center"/>
          </w:tcPr>
          <w:p w:rsidR="00991541" w:rsidRDefault="00225BE8">
            <w:pPr>
              <w:autoSpaceDE w:val="0"/>
              <w:adjustRightInd/>
              <w:spacing w:line="280" w:lineRule="exact"/>
              <w:jc w:val="center"/>
              <w:rPr>
                <w:rFonts w:ascii="宋体" w:hAnsi="宋体"/>
                <w:b/>
              </w:rPr>
            </w:pPr>
            <w:r>
              <w:rPr>
                <w:rFonts w:ascii="宋体" w:hAnsi="宋体"/>
                <w:b/>
              </w:rPr>
              <w:t>每增加</w:t>
            </w:r>
            <w:r>
              <w:rPr>
                <w:rFonts w:ascii="宋体" w:hAnsi="宋体"/>
                <w:b/>
              </w:rPr>
              <w:t>100</w:t>
            </w:r>
            <w:r>
              <w:rPr>
                <w:rFonts w:ascii="宋体" w:hAnsi="宋体"/>
                <w:b/>
              </w:rPr>
              <w:t>公斤产量</w:t>
            </w:r>
          </w:p>
          <w:p w:rsidR="00991541" w:rsidRDefault="00225BE8">
            <w:pPr>
              <w:autoSpaceDE w:val="0"/>
              <w:adjustRightInd/>
              <w:spacing w:line="280" w:lineRule="exact"/>
              <w:jc w:val="center"/>
              <w:rPr>
                <w:rFonts w:ascii="宋体" w:hAnsi="宋体"/>
                <w:b/>
              </w:rPr>
            </w:pPr>
            <w:r>
              <w:rPr>
                <w:rFonts w:ascii="宋体" w:hAnsi="宋体" w:hint="eastAsia"/>
                <w:b/>
              </w:rPr>
              <w:t>所</w:t>
            </w:r>
            <w:r>
              <w:rPr>
                <w:rFonts w:ascii="宋体" w:hAnsi="宋体"/>
                <w:b/>
              </w:rPr>
              <w:t>增加化肥</w:t>
            </w:r>
            <w:r>
              <w:rPr>
                <w:rFonts w:ascii="宋体" w:hAnsi="宋体" w:hint="eastAsia"/>
                <w:b/>
              </w:rPr>
              <w:t>施用限量</w:t>
            </w:r>
          </w:p>
          <w:p w:rsidR="00991541" w:rsidRDefault="00225BE8">
            <w:pPr>
              <w:autoSpaceDE w:val="0"/>
              <w:adjustRightInd/>
              <w:spacing w:line="280" w:lineRule="exact"/>
              <w:jc w:val="center"/>
              <w:rPr>
                <w:rFonts w:ascii="宋体" w:hAnsi="宋体"/>
                <w:b/>
              </w:rPr>
            </w:pPr>
            <w:r>
              <w:rPr>
                <w:rFonts w:ascii="宋体" w:hAnsi="宋体"/>
                <w:b/>
              </w:rPr>
              <w:t>（折纯量</w:t>
            </w:r>
            <w:r>
              <w:rPr>
                <w:rFonts w:ascii="宋体" w:hAnsi="宋体" w:hint="eastAsia"/>
                <w:b/>
              </w:rPr>
              <w:t>，</w:t>
            </w:r>
            <w:r>
              <w:rPr>
                <w:rFonts w:ascii="宋体" w:hAnsi="宋体" w:hint="eastAsia"/>
                <w:b/>
              </w:rPr>
              <w:t>kg/667m</w:t>
            </w:r>
            <w:r>
              <w:rPr>
                <w:rFonts w:ascii="宋体" w:hAnsi="宋体" w:hint="eastAsia"/>
                <w:b/>
                <w:vertAlign w:val="superscript"/>
              </w:rPr>
              <w:t>2</w:t>
            </w:r>
            <w:r>
              <w:rPr>
                <w:rFonts w:ascii="宋体" w:hAnsi="宋体"/>
                <w:b/>
              </w:rPr>
              <w:t>）</w:t>
            </w:r>
          </w:p>
        </w:tc>
        <w:tc>
          <w:tcPr>
            <w:tcW w:w="94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b/>
              </w:rPr>
            </w:pPr>
            <w:r>
              <w:rPr>
                <w:rFonts w:ascii="宋体" w:hAnsi="宋体"/>
                <w:b/>
              </w:rPr>
              <w:t>备</w:t>
            </w:r>
            <w:r>
              <w:rPr>
                <w:rFonts w:ascii="宋体" w:hAnsi="宋体"/>
                <w:b/>
              </w:rPr>
              <w:t xml:space="preserve"> </w:t>
            </w:r>
            <w:r>
              <w:rPr>
                <w:rFonts w:ascii="宋体" w:hAnsi="宋体"/>
                <w:b/>
              </w:rPr>
              <w:t>注</w:t>
            </w:r>
          </w:p>
        </w:tc>
      </w:tr>
      <w:tr w:rsidR="00991541">
        <w:trPr>
          <w:trHeight w:val="476"/>
          <w:jc w:val="center"/>
        </w:trPr>
        <w:tc>
          <w:tcPr>
            <w:tcW w:w="142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早稻</w:t>
            </w:r>
          </w:p>
        </w:tc>
        <w:tc>
          <w:tcPr>
            <w:tcW w:w="130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400</w:t>
            </w:r>
          </w:p>
        </w:tc>
        <w:tc>
          <w:tcPr>
            <w:tcW w:w="1419"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ind w:rightChars="19" w:right="40"/>
              <w:jc w:val="center"/>
              <w:rPr>
                <w:rFonts w:ascii="宋体" w:hAnsi="宋体"/>
              </w:rPr>
            </w:pPr>
            <w:r>
              <w:rPr>
                <w:rFonts w:ascii="宋体" w:hAnsi="宋体" w:hint="eastAsia"/>
              </w:rPr>
              <w:t>100-200</w:t>
            </w:r>
          </w:p>
        </w:tc>
        <w:tc>
          <w:tcPr>
            <w:tcW w:w="214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22</w:t>
            </w:r>
          </w:p>
        </w:tc>
        <w:tc>
          <w:tcPr>
            <w:tcW w:w="217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3.2</w:t>
            </w:r>
          </w:p>
        </w:tc>
        <w:tc>
          <w:tcPr>
            <w:tcW w:w="945" w:type="dxa"/>
            <w:tcBorders>
              <w:top w:val="single" w:sz="4" w:space="0" w:color="000000"/>
              <w:left w:val="single" w:sz="4" w:space="0" w:color="000000"/>
              <w:bottom w:val="single" w:sz="4" w:space="0" w:color="000000"/>
              <w:right w:val="single" w:sz="4" w:space="0" w:color="000000"/>
            </w:tcBorders>
            <w:vAlign w:val="center"/>
          </w:tcPr>
          <w:p w:rsidR="00991541" w:rsidRDefault="00991541">
            <w:pPr>
              <w:adjustRightInd/>
              <w:spacing w:line="240" w:lineRule="auto"/>
              <w:jc w:val="center"/>
              <w:rPr>
                <w:rFonts w:ascii="宋体" w:hAnsi="宋体"/>
              </w:rPr>
            </w:pPr>
          </w:p>
        </w:tc>
      </w:tr>
      <w:tr w:rsidR="00991541">
        <w:trPr>
          <w:trHeight w:val="476"/>
          <w:jc w:val="center"/>
        </w:trPr>
        <w:tc>
          <w:tcPr>
            <w:tcW w:w="142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双季晚稻</w:t>
            </w:r>
          </w:p>
        </w:tc>
        <w:tc>
          <w:tcPr>
            <w:tcW w:w="130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380</w:t>
            </w:r>
          </w:p>
        </w:tc>
        <w:tc>
          <w:tcPr>
            <w:tcW w:w="1419"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100-200</w:t>
            </w:r>
          </w:p>
        </w:tc>
        <w:tc>
          <w:tcPr>
            <w:tcW w:w="214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22</w:t>
            </w:r>
          </w:p>
        </w:tc>
        <w:tc>
          <w:tcPr>
            <w:tcW w:w="217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3.2</w:t>
            </w:r>
          </w:p>
        </w:tc>
        <w:tc>
          <w:tcPr>
            <w:tcW w:w="945" w:type="dxa"/>
            <w:tcBorders>
              <w:top w:val="single" w:sz="4" w:space="0" w:color="000000"/>
              <w:left w:val="single" w:sz="4" w:space="0" w:color="000000"/>
              <w:bottom w:val="single" w:sz="4" w:space="0" w:color="000000"/>
              <w:right w:val="single" w:sz="4" w:space="0" w:color="000000"/>
            </w:tcBorders>
            <w:vAlign w:val="center"/>
          </w:tcPr>
          <w:p w:rsidR="00991541" w:rsidRDefault="00991541">
            <w:pPr>
              <w:adjustRightInd/>
              <w:spacing w:line="240" w:lineRule="auto"/>
              <w:jc w:val="center"/>
              <w:rPr>
                <w:rFonts w:ascii="宋体" w:hAnsi="宋体"/>
              </w:rPr>
            </w:pPr>
          </w:p>
        </w:tc>
      </w:tr>
      <w:tr w:rsidR="00991541">
        <w:trPr>
          <w:trHeight w:val="476"/>
          <w:jc w:val="center"/>
        </w:trPr>
        <w:tc>
          <w:tcPr>
            <w:tcW w:w="142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单季稻</w:t>
            </w:r>
          </w:p>
        </w:tc>
        <w:tc>
          <w:tcPr>
            <w:tcW w:w="130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430</w:t>
            </w:r>
          </w:p>
        </w:tc>
        <w:tc>
          <w:tcPr>
            <w:tcW w:w="1419"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150-300</w:t>
            </w:r>
          </w:p>
        </w:tc>
        <w:tc>
          <w:tcPr>
            <w:tcW w:w="214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26</w:t>
            </w:r>
          </w:p>
        </w:tc>
        <w:tc>
          <w:tcPr>
            <w:tcW w:w="217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3</w:t>
            </w:r>
          </w:p>
        </w:tc>
        <w:tc>
          <w:tcPr>
            <w:tcW w:w="945" w:type="dxa"/>
            <w:tcBorders>
              <w:top w:val="single" w:sz="4" w:space="0" w:color="000000"/>
              <w:left w:val="single" w:sz="4" w:space="0" w:color="000000"/>
              <w:bottom w:val="single" w:sz="4" w:space="0" w:color="000000"/>
              <w:right w:val="single" w:sz="4" w:space="0" w:color="000000"/>
            </w:tcBorders>
            <w:vAlign w:val="center"/>
          </w:tcPr>
          <w:p w:rsidR="00991541" w:rsidRDefault="00991541">
            <w:pPr>
              <w:adjustRightInd/>
              <w:spacing w:line="240" w:lineRule="auto"/>
              <w:jc w:val="center"/>
              <w:rPr>
                <w:rFonts w:ascii="宋体" w:hAnsi="宋体"/>
              </w:rPr>
            </w:pPr>
          </w:p>
        </w:tc>
      </w:tr>
      <w:tr w:rsidR="00991541">
        <w:trPr>
          <w:trHeight w:val="476"/>
          <w:jc w:val="center"/>
        </w:trPr>
        <w:tc>
          <w:tcPr>
            <w:tcW w:w="142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小麦</w:t>
            </w:r>
          </w:p>
        </w:tc>
        <w:tc>
          <w:tcPr>
            <w:tcW w:w="130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300</w:t>
            </w:r>
          </w:p>
        </w:tc>
        <w:tc>
          <w:tcPr>
            <w:tcW w:w="1419"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150-300</w:t>
            </w:r>
          </w:p>
        </w:tc>
        <w:tc>
          <w:tcPr>
            <w:tcW w:w="214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23</w:t>
            </w:r>
          </w:p>
        </w:tc>
        <w:tc>
          <w:tcPr>
            <w:tcW w:w="217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3.2</w:t>
            </w:r>
          </w:p>
        </w:tc>
        <w:tc>
          <w:tcPr>
            <w:tcW w:w="945" w:type="dxa"/>
            <w:tcBorders>
              <w:top w:val="single" w:sz="4" w:space="0" w:color="000000"/>
              <w:left w:val="single" w:sz="4" w:space="0" w:color="000000"/>
              <w:bottom w:val="single" w:sz="4" w:space="0" w:color="000000"/>
              <w:right w:val="single" w:sz="4" w:space="0" w:color="000000"/>
            </w:tcBorders>
            <w:vAlign w:val="center"/>
          </w:tcPr>
          <w:p w:rsidR="00991541" w:rsidRDefault="00991541">
            <w:pPr>
              <w:adjustRightInd/>
              <w:spacing w:line="240" w:lineRule="auto"/>
              <w:jc w:val="center"/>
              <w:rPr>
                <w:rFonts w:ascii="宋体" w:hAnsi="宋体"/>
              </w:rPr>
            </w:pPr>
          </w:p>
        </w:tc>
      </w:tr>
      <w:tr w:rsidR="00991541">
        <w:trPr>
          <w:trHeight w:val="476"/>
          <w:jc w:val="center"/>
        </w:trPr>
        <w:tc>
          <w:tcPr>
            <w:tcW w:w="142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玉米</w:t>
            </w:r>
          </w:p>
        </w:tc>
        <w:tc>
          <w:tcPr>
            <w:tcW w:w="130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360</w:t>
            </w:r>
          </w:p>
        </w:tc>
        <w:tc>
          <w:tcPr>
            <w:tcW w:w="1419"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150-300</w:t>
            </w:r>
          </w:p>
        </w:tc>
        <w:tc>
          <w:tcPr>
            <w:tcW w:w="214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27</w:t>
            </w:r>
          </w:p>
        </w:tc>
        <w:tc>
          <w:tcPr>
            <w:tcW w:w="217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3.4</w:t>
            </w:r>
          </w:p>
        </w:tc>
        <w:tc>
          <w:tcPr>
            <w:tcW w:w="945" w:type="dxa"/>
            <w:tcBorders>
              <w:top w:val="single" w:sz="4" w:space="0" w:color="000000"/>
              <w:left w:val="single" w:sz="4" w:space="0" w:color="000000"/>
              <w:bottom w:val="single" w:sz="4" w:space="0" w:color="000000"/>
              <w:right w:val="single" w:sz="4" w:space="0" w:color="000000"/>
            </w:tcBorders>
            <w:vAlign w:val="center"/>
          </w:tcPr>
          <w:p w:rsidR="00991541" w:rsidRDefault="00991541">
            <w:pPr>
              <w:adjustRightInd/>
              <w:spacing w:line="240" w:lineRule="auto"/>
              <w:jc w:val="center"/>
              <w:rPr>
                <w:rFonts w:ascii="宋体" w:hAnsi="宋体"/>
              </w:rPr>
            </w:pPr>
          </w:p>
        </w:tc>
      </w:tr>
      <w:tr w:rsidR="00991541">
        <w:trPr>
          <w:trHeight w:val="476"/>
          <w:jc w:val="center"/>
        </w:trPr>
        <w:tc>
          <w:tcPr>
            <w:tcW w:w="142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大豆</w:t>
            </w:r>
          </w:p>
        </w:tc>
        <w:tc>
          <w:tcPr>
            <w:tcW w:w="130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100</w:t>
            </w:r>
          </w:p>
        </w:tc>
        <w:tc>
          <w:tcPr>
            <w:tcW w:w="1419"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100-150</w:t>
            </w:r>
          </w:p>
        </w:tc>
        <w:tc>
          <w:tcPr>
            <w:tcW w:w="214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10</w:t>
            </w:r>
          </w:p>
        </w:tc>
        <w:tc>
          <w:tcPr>
            <w:tcW w:w="217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3.5</w:t>
            </w:r>
          </w:p>
        </w:tc>
        <w:tc>
          <w:tcPr>
            <w:tcW w:w="945" w:type="dxa"/>
            <w:tcBorders>
              <w:top w:val="single" w:sz="4" w:space="0" w:color="000000"/>
              <w:left w:val="single" w:sz="4" w:space="0" w:color="000000"/>
              <w:bottom w:val="single" w:sz="4" w:space="0" w:color="000000"/>
              <w:right w:val="single" w:sz="4" w:space="0" w:color="000000"/>
            </w:tcBorders>
            <w:vAlign w:val="center"/>
          </w:tcPr>
          <w:p w:rsidR="00991541" w:rsidRDefault="00991541">
            <w:pPr>
              <w:adjustRightInd/>
              <w:spacing w:line="240" w:lineRule="auto"/>
              <w:jc w:val="center"/>
              <w:rPr>
                <w:rFonts w:ascii="宋体" w:hAnsi="宋体"/>
              </w:rPr>
            </w:pPr>
          </w:p>
        </w:tc>
      </w:tr>
      <w:tr w:rsidR="00991541">
        <w:trPr>
          <w:trHeight w:val="476"/>
          <w:jc w:val="center"/>
        </w:trPr>
        <w:tc>
          <w:tcPr>
            <w:tcW w:w="142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油菜</w:t>
            </w:r>
          </w:p>
        </w:tc>
        <w:tc>
          <w:tcPr>
            <w:tcW w:w="130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100-200</w:t>
            </w:r>
          </w:p>
        </w:tc>
        <w:tc>
          <w:tcPr>
            <w:tcW w:w="214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21</w:t>
            </w:r>
          </w:p>
        </w:tc>
        <w:tc>
          <w:tcPr>
            <w:tcW w:w="217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6.5</w:t>
            </w:r>
          </w:p>
        </w:tc>
        <w:tc>
          <w:tcPr>
            <w:tcW w:w="945" w:type="dxa"/>
            <w:tcBorders>
              <w:top w:val="single" w:sz="4" w:space="0" w:color="000000"/>
              <w:left w:val="single" w:sz="4" w:space="0" w:color="000000"/>
              <w:bottom w:val="single" w:sz="4" w:space="0" w:color="000000"/>
              <w:right w:val="single" w:sz="4" w:space="0" w:color="000000"/>
            </w:tcBorders>
            <w:vAlign w:val="center"/>
          </w:tcPr>
          <w:p w:rsidR="00991541" w:rsidRDefault="00991541">
            <w:pPr>
              <w:adjustRightInd/>
              <w:spacing w:line="240" w:lineRule="auto"/>
              <w:jc w:val="center"/>
              <w:rPr>
                <w:rFonts w:ascii="宋体" w:hAnsi="宋体"/>
              </w:rPr>
            </w:pPr>
          </w:p>
        </w:tc>
      </w:tr>
      <w:tr w:rsidR="00991541">
        <w:trPr>
          <w:trHeight w:val="476"/>
          <w:jc w:val="center"/>
        </w:trPr>
        <w:tc>
          <w:tcPr>
            <w:tcW w:w="142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叶菜类蔬菜</w:t>
            </w:r>
          </w:p>
        </w:tc>
        <w:tc>
          <w:tcPr>
            <w:tcW w:w="130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2000</w:t>
            </w:r>
          </w:p>
        </w:tc>
        <w:tc>
          <w:tcPr>
            <w:tcW w:w="1419"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200-400</w:t>
            </w:r>
          </w:p>
        </w:tc>
        <w:tc>
          <w:tcPr>
            <w:tcW w:w="214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28</w:t>
            </w:r>
          </w:p>
        </w:tc>
        <w:tc>
          <w:tcPr>
            <w:tcW w:w="217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0.6</w:t>
            </w:r>
          </w:p>
        </w:tc>
        <w:tc>
          <w:tcPr>
            <w:tcW w:w="945" w:type="dxa"/>
            <w:tcBorders>
              <w:top w:val="single" w:sz="4" w:space="0" w:color="000000"/>
              <w:left w:val="single" w:sz="4" w:space="0" w:color="000000"/>
              <w:bottom w:val="single" w:sz="4" w:space="0" w:color="000000"/>
              <w:right w:val="single" w:sz="4" w:space="0" w:color="000000"/>
            </w:tcBorders>
            <w:vAlign w:val="center"/>
          </w:tcPr>
          <w:p w:rsidR="00991541" w:rsidRDefault="00991541">
            <w:pPr>
              <w:adjustRightInd/>
              <w:spacing w:line="240" w:lineRule="auto"/>
              <w:jc w:val="center"/>
              <w:rPr>
                <w:rFonts w:ascii="宋体" w:hAnsi="宋体"/>
              </w:rPr>
            </w:pPr>
          </w:p>
        </w:tc>
      </w:tr>
      <w:tr w:rsidR="00991541">
        <w:trPr>
          <w:trHeight w:val="476"/>
          <w:jc w:val="center"/>
        </w:trPr>
        <w:tc>
          <w:tcPr>
            <w:tcW w:w="142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根茎类蔬菜</w:t>
            </w:r>
          </w:p>
        </w:tc>
        <w:tc>
          <w:tcPr>
            <w:tcW w:w="130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2200</w:t>
            </w:r>
          </w:p>
        </w:tc>
        <w:tc>
          <w:tcPr>
            <w:tcW w:w="1419"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300-600</w:t>
            </w:r>
          </w:p>
        </w:tc>
        <w:tc>
          <w:tcPr>
            <w:tcW w:w="214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30</w:t>
            </w:r>
          </w:p>
        </w:tc>
        <w:tc>
          <w:tcPr>
            <w:tcW w:w="217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0.8</w:t>
            </w:r>
          </w:p>
        </w:tc>
        <w:tc>
          <w:tcPr>
            <w:tcW w:w="945" w:type="dxa"/>
            <w:tcBorders>
              <w:top w:val="single" w:sz="4" w:space="0" w:color="000000"/>
              <w:left w:val="single" w:sz="4" w:space="0" w:color="000000"/>
              <w:bottom w:val="single" w:sz="4" w:space="0" w:color="000000"/>
              <w:right w:val="single" w:sz="4" w:space="0" w:color="000000"/>
            </w:tcBorders>
            <w:vAlign w:val="center"/>
          </w:tcPr>
          <w:p w:rsidR="00991541" w:rsidRDefault="00991541">
            <w:pPr>
              <w:adjustRightInd/>
              <w:spacing w:line="240" w:lineRule="auto"/>
              <w:jc w:val="center"/>
              <w:rPr>
                <w:rFonts w:ascii="宋体" w:hAnsi="宋体"/>
              </w:rPr>
            </w:pPr>
          </w:p>
        </w:tc>
      </w:tr>
      <w:tr w:rsidR="00991541">
        <w:trPr>
          <w:trHeight w:val="476"/>
          <w:jc w:val="center"/>
        </w:trPr>
        <w:tc>
          <w:tcPr>
            <w:tcW w:w="142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瓜菜类蔬菜</w:t>
            </w:r>
          </w:p>
        </w:tc>
        <w:tc>
          <w:tcPr>
            <w:tcW w:w="130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2600</w:t>
            </w:r>
          </w:p>
        </w:tc>
        <w:tc>
          <w:tcPr>
            <w:tcW w:w="1419"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300-600</w:t>
            </w:r>
          </w:p>
        </w:tc>
        <w:tc>
          <w:tcPr>
            <w:tcW w:w="214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45</w:t>
            </w:r>
          </w:p>
        </w:tc>
        <w:tc>
          <w:tcPr>
            <w:tcW w:w="217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0.8</w:t>
            </w:r>
          </w:p>
        </w:tc>
        <w:tc>
          <w:tcPr>
            <w:tcW w:w="945" w:type="dxa"/>
            <w:tcBorders>
              <w:top w:val="single" w:sz="4" w:space="0" w:color="000000"/>
              <w:left w:val="single" w:sz="4" w:space="0" w:color="000000"/>
              <w:bottom w:val="single" w:sz="4" w:space="0" w:color="000000"/>
              <w:right w:val="single" w:sz="4" w:space="0" w:color="000000"/>
            </w:tcBorders>
            <w:vAlign w:val="center"/>
          </w:tcPr>
          <w:p w:rsidR="00991541" w:rsidRDefault="00991541">
            <w:pPr>
              <w:adjustRightInd/>
              <w:spacing w:line="240" w:lineRule="auto"/>
              <w:jc w:val="center"/>
              <w:rPr>
                <w:rFonts w:ascii="宋体" w:hAnsi="宋体"/>
              </w:rPr>
            </w:pPr>
          </w:p>
        </w:tc>
      </w:tr>
      <w:tr w:rsidR="00991541">
        <w:trPr>
          <w:trHeight w:val="476"/>
          <w:jc w:val="center"/>
        </w:trPr>
        <w:tc>
          <w:tcPr>
            <w:tcW w:w="142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茄果类蔬菜</w:t>
            </w:r>
          </w:p>
        </w:tc>
        <w:tc>
          <w:tcPr>
            <w:tcW w:w="130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2500</w:t>
            </w:r>
          </w:p>
        </w:tc>
        <w:tc>
          <w:tcPr>
            <w:tcW w:w="1419"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300-600</w:t>
            </w:r>
          </w:p>
        </w:tc>
        <w:tc>
          <w:tcPr>
            <w:tcW w:w="214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40</w:t>
            </w:r>
          </w:p>
        </w:tc>
        <w:tc>
          <w:tcPr>
            <w:tcW w:w="217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0.8</w:t>
            </w:r>
          </w:p>
        </w:tc>
        <w:tc>
          <w:tcPr>
            <w:tcW w:w="945" w:type="dxa"/>
            <w:tcBorders>
              <w:top w:val="single" w:sz="4" w:space="0" w:color="000000"/>
              <w:left w:val="single" w:sz="4" w:space="0" w:color="000000"/>
              <w:bottom w:val="single" w:sz="4" w:space="0" w:color="000000"/>
              <w:right w:val="single" w:sz="4" w:space="0" w:color="000000"/>
            </w:tcBorders>
            <w:vAlign w:val="center"/>
          </w:tcPr>
          <w:p w:rsidR="00991541" w:rsidRDefault="00991541">
            <w:pPr>
              <w:adjustRightInd/>
              <w:spacing w:line="240" w:lineRule="auto"/>
              <w:jc w:val="center"/>
              <w:rPr>
                <w:rFonts w:ascii="宋体" w:hAnsi="宋体"/>
              </w:rPr>
            </w:pPr>
          </w:p>
        </w:tc>
      </w:tr>
      <w:tr w:rsidR="00991541">
        <w:trPr>
          <w:trHeight w:val="476"/>
          <w:jc w:val="center"/>
        </w:trPr>
        <w:tc>
          <w:tcPr>
            <w:tcW w:w="142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茶树</w:t>
            </w:r>
          </w:p>
        </w:tc>
        <w:tc>
          <w:tcPr>
            <w:tcW w:w="130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140</w:t>
            </w:r>
          </w:p>
        </w:tc>
        <w:tc>
          <w:tcPr>
            <w:tcW w:w="1419"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200-400</w:t>
            </w:r>
          </w:p>
        </w:tc>
        <w:tc>
          <w:tcPr>
            <w:tcW w:w="214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30</w:t>
            </w:r>
          </w:p>
        </w:tc>
        <w:tc>
          <w:tcPr>
            <w:tcW w:w="217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hint="eastAsia"/>
              </w:rPr>
              <w:t>1.3</w:t>
            </w:r>
          </w:p>
        </w:tc>
        <w:tc>
          <w:tcPr>
            <w:tcW w:w="945" w:type="dxa"/>
            <w:tcBorders>
              <w:top w:val="single" w:sz="4" w:space="0" w:color="000000"/>
              <w:left w:val="single" w:sz="4" w:space="0" w:color="000000"/>
              <w:bottom w:val="single" w:sz="4" w:space="0" w:color="000000"/>
              <w:right w:val="single" w:sz="4" w:space="0" w:color="000000"/>
            </w:tcBorders>
            <w:vAlign w:val="center"/>
          </w:tcPr>
          <w:p w:rsidR="00991541" w:rsidRDefault="00225BE8">
            <w:pPr>
              <w:adjustRightInd/>
              <w:spacing w:line="240" w:lineRule="auto"/>
              <w:jc w:val="center"/>
              <w:rPr>
                <w:rFonts w:ascii="宋体" w:hAnsi="宋体"/>
              </w:rPr>
            </w:pPr>
            <w:r>
              <w:rPr>
                <w:rFonts w:ascii="宋体" w:hAnsi="宋体"/>
              </w:rPr>
              <w:t>鲜叶</w:t>
            </w:r>
          </w:p>
        </w:tc>
      </w:tr>
    </w:tbl>
    <w:p w:rsidR="00991541" w:rsidRDefault="00991541">
      <w:pPr>
        <w:pStyle w:val="affffe"/>
        <w:ind w:firstLine="420"/>
      </w:pPr>
    </w:p>
    <w:p w:rsidR="00991541" w:rsidRDefault="00225BE8">
      <w:pPr>
        <w:pStyle w:val="affc"/>
        <w:spacing w:before="312" w:after="312"/>
      </w:pPr>
      <w:r>
        <w:rPr>
          <w:rFonts w:hint="eastAsia"/>
        </w:rPr>
        <w:t>肥料</w:t>
      </w:r>
      <w:r>
        <w:t>运筹</w:t>
      </w:r>
    </w:p>
    <w:p w:rsidR="00991541" w:rsidRDefault="00225BE8">
      <w:pPr>
        <w:pStyle w:val="affd"/>
        <w:spacing w:before="156" w:after="156"/>
      </w:pPr>
      <w:r>
        <w:rPr>
          <w:rFonts w:hint="eastAsia"/>
        </w:rPr>
        <w:t>水稻</w:t>
      </w:r>
    </w:p>
    <w:p w:rsidR="00991541" w:rsidRDefault="00225BE8">
      <w:pPr>
        <w:pStyle w:val="afff"/>
        <w:numPr>
          <w:ilvl w:val="4"/>
          <w:numId w:val="0"/>
        </w:numPr>
        <w:spacing w:before="156" w:after="156"/>
      </w:pPr>
      <w:r>
        <w:rPr>
          <w:rFonts w:hint="eastAsia"/>
        </w:rPr>
        <w:t xml:space="preserve">7.1.1  </w:t>
      </w:r>
      <w:r>
        <w:rPr>
          <w:rFonts w:hint="eastAsia"/>
        </w:rPr>
        <w:t>早稻</w:t>
      </w:r>
    </w:p>
    <w:p w:rsidR="00991541" w:rsidRDefault="00225BE8">
      <w:pPr>
        <w:pStyle w:val="affffe"/>
        <w:ind w:firstLine="420"/>
      </w:pPr>
      <w:r>
        <w:rPr>
          <w:rFonts w:hint="eastAsia"/>
        </w:rPr>
        <w:t>氮肥的</w:t>
      </w:r>
      <w:r>
        <w:rPr>
          <w:rFonts w:hint="eastAsia"/>
        </w:rPr>
        <w:t>50</w:t>
      </w:r>
      <w:r>
        <w:t xml:space="preserve"> </w:t>
      </w:r>
      <w:r>
        <w:rPr>
          <w:rFonts w:hint="eastAsia"/>
        </w:rPr>
        <w:t>%-60</w:t>
      </w:r>
      <w:r>
        <w:t xml:space="preserve"> </w:t>
      </w:r>
      <w:r>
        <w:rPr>
          <w:rFonts w:hint="eastAsia"/>
        </w:rPr>
        <w:t>%</w:t>
      </w:r>
      <w:r>
        <w:rPr>
          <w:rFonts w:hint="eastAsia"/>
        </w:rPr>
        <w:t>作为基肥，</w:t>
      </w:r>
      <w:r>
        <w:rPr>
          <w:rFonts w:hint="eastAsia"/>
        </w:rPr>
        <w:t>20</w:t>
      </w:r>
      <w:r>
        <w:t xml:space="preserve"> </w:t>
      </w:r>
      <w:r>
        <w:rPr>
          <w:rFonts w:hint="eastAsia"/>
        </w:rPr>
        <w:t>%</w:t>
      </w:r>
      <w:r>
        <w:rPr>
          <w:rFonts w:hint="eastAsia"/>
        </w:rPr>
        <w:t>－</w:t>
      </w:r>
      <w:r>
        <w:rPr>
          <w:rFonts w:hint="eastAsia"/>
        </w:rPr>
        <w:t>25</w:t>
      </w:r>
      <w:r>
        <w:t xml:space="preserve"> </w:t>
      </w:r>
      <w:r>
        <w:rPr>
          <w:rFonts w:hint="eastAsia"/>
        </w:rPr>
        <w:t>%</w:t>
      </w:r>
      <w:r>
        <w:rPr>
          <w:rFonts w:hint="eastAsia"/>
        </w:rPr>
        <w:t>作为</w:t>
      </w:r>
      <w:proofErr w:type="gramStart"/>
      <w:r>
        <w:rPr>
          <w:rFonts w:hint="eastAsia"/>
        </w:rPr>
        <w:t>蘖</w:t>
      </w:r>
      <w:proofErr w:type="gramEnd"/>
      <w:r>
        <w:rPr>
          <w:rFonts w:hint="eastAsia"/>
        </w:rPr>
        <w:t>肥，</w:t>
      </w:r>
      <w:r>
        <w:rPr>
          <w:rFonts w:hint="eastAsia"/>
        </w:rPr>
        <w:t>20</w:t>
      </w:r>
      <w:r>
        <w:t xml:space="preserve"> </w:t>
      </w:r>
      <w:r>
        <w:rPr>
          <w:rFonts w:hint="eastAsia"/>
        </w:rPr>
        <w:t>%-25</w:t>
      </w:r>
      <w:r>
        <w:t xml:space="preserve"> </w:t>
      </w:r>
      <w:r>
        <w:rPr>
          <w:rFonts w:hint="eastAsia"/>
        </w:rPr>
        <w:t>%</w:t>
      </w:r>
      <w:r>
        <w:rPr>
          <w:rFonts w:hint="eastAsia"/>
        </w:rPr>
        <w:t>作为穗肥；有机肥和磷肥全部作基肥；钾肥的</w:t>
      </w:r>
      <w:r>
        <w:rPr>
          <w:rFonts w:hint="eastAsia"/>
        </w:rPr>
        <w:t>70</w:t>
      </w:r>
      <w:r>
        <w:t xml:space="preserve"> </w:t>
      </w:r>
      <w:r>
        <w:rPr>
          <w:rFonts w:hint="eastAsia"/>
        </w:rPr>
        <w:t>%</w:t>
      </w:r>
      <w:r>
        <w:rPr>
          <w:rFonts w:hint="eastAsia"/>
        </w:rPr>
        <w:t>－</w:t>
      </w:r>
      <w:r>
        <w:rPr>
          <w:rFonts w:hint="eastAsia"/>
        </w:rPr>
        <w:t>80</w:t>
      </w:r>
      <w:r>
        <w:t xml:space="preserve"> </w:t>
      </w:r>
      <w:r>
        <w:rPr>
          <w:rFonts w:hint="eastAsia"/>
        </w:rPr>
        <w:t>%</w:t>
      </w:r>
      <w:r>
        <w:rPr>
          <w:rFonts w:hint="eastAsia"/>
        </w:rPr>
        <w:t>作为基肥，</w:t>
      </w:r>
      <w:r>
        <w:rPr>
          <w:rFonts w:hint="eastAsia"/>
        </w:rPr>
        <w:t>20</w:t>
      </w:r>
      <w:r>
        <w:t xml:space="preserve"> </w:t>
      </w:r>
      <w:r>
        <w:rPr>
          <w:rFonts w:hint="eastAsia"/>
        </w:rPr>
        <w:t>%</w:t>
      </w:r>
      <w:r>
        <w:rPr>
          <w:rFonts w:hint="eastAsia"/>
        </w:rPr>
        <w:t>－</w:t>
      </w:r>
      <w:r>
        <w:rPr>
          <w:rFonts w:hint="eastAsia"/>
        </w:rPr>
        <w:t>30</w:t>
      </w:r>
      <w:r>
        <w:t xml:space="preserve"> </w:t>
      </w:r>
      <w:r>
        <w:rPr>
          <w:rFonts w:hint="eastAsia"/>
        </w:rPr>
        <w:t>%</w:t>
      </w:r>
      <w:r>
        <w:rPr>
          <w:rFonts w:hint="eastAsia"/>
        </w:rPr>
        <w:t>作为穗肥。</w:t>
      </w:r>
    </w:p>
    <w:p w:rsidR="00991541" w:rsidRDefault="00225BE8">
      <w:pPr>
        <w:pStyle w:val="afff"/>
        <w:numPr>
          <w:ilvl w:val="4"/>
          <w:numId w:val="0"/>
        </w:numPr>
        <w:spacing w:before="156" w:after="156"/>
      </w:pPr>
      <w:r>
        <w:rPr>
          <w:rFonts w:hint="eastAsia"/>
        </w:rPr>
        <w:t xml:space="preserve">7.1.2  </w:t>
      </w:r>
      <w:r>
        <w:rPr>
          <w:rFonts w:hint="eastAsia"/>
        </w:rPr>
        <w:t>晚稻</w:t>
      </w:r>
    </w:p>
    <w:p w:rsidR="00991541" w:rsidRDefault="00225BE8">
      <w:pPr>
        <w:pStyle w:val="affffe"/>
        <w:ind w:firstLine="420"/>
      </w:pPr>
      <w:r>
        <w:rPr>
          <w:rFonts w:hint="eastAsia"/>
        </w:rPr>
        <w:t>氮肥的</w:t>
      </w:r>
      <w:r>
        <w:rPr>
          <w:rFonts w:hint="eastAsia"/>
        </w:rPr>
        <w:t>50</w:t>
      </w:r>
      <w:r>
        <w:t xml:space="preserve"> </w:t>
      </w:r>
      <w:r>
        <w:rPr>
          <w:rFonts w:hint="eastAsia"/>
        </w:rPr>
        <w:t>%</w:t>
      </w:r>
      <w:r>
        <w:rPr>
          <w:rFonts w:hint="eastAsia"/>
        </w:rPr>
        <w:t>－</w:t>
      </w:r>
      <w:r>
        <w:rPr>
          <w:rFonts w:hint="eastAsia"/>
        </w:rPr>
        <w:t>70</w:t>
      </w:r>
      <w:r>
        <w:t xml:space="preserve"> </w:t>
      </w:r>
      <w:r>
        <w:rPr>
          <w:rFonts w:hint="eastAsia"/>
        </w:rPr>
        <w:t>%</w:t>
      </w:r>
      <w:r>
        <w:rPr>
          <w:rFonts w:hint="eastAsia"/>
        </w:rPr>
        <w:t>作基肥，</w:t>
      </w:r>
      <w:r>
        <w:rPr>
          <w:rFonts w:hint="eastAsia"/>
        </w:rPr>
        <w:t>20</w:t>
      </w:r>
      <w:r>
        <w:t xml:space="preserve"> </w:t>
      </w:r>
      <w:r>
        <w:rPr>
          <w:rFonts w:hint="eastAsia"/>
        </w:rPr>
        <w:t>%</w:t>
      </w:r>
      <w:r>
        <w:rPr>
          <w:rFonts w:hint="eastAsia"/>
        </w:rPr>
        <w:t>－</w:t>
      </w:r>
      <w:r>
        <w:rPr>
          <w:rFonts w:hint="eastAsia"/>
        </w:rPr>
        <w:t>30</w:t>
      </w:r>
      <w:r>
        <w:t xml:space="preserve"> </w:t>
      </w:r>
      <w:r>
        <w:rPr>
          <w:rFonts w:hint="eastAsia"/>
        </w:rPr>
        <w:t>%</w:t>
      </w:r>
      <w:r>
        <w:rPr>
          <w:rFonts w:hint="eastAsia"/>
        </w:rPr>
        <w:t>作分蘖肥，</w:t>
      </w:r>
      <w:r>
        <w:rPr>
          <w:rFonts w:hint="eastAsia"/>
        </w:rPr>
        <w:t>10</w:t>
      </w:r>
      <w:r>
        <w:t xml:space="preserve"> </w:t>
      </w:r>
      <w:r>
        <w:rPr>
          <w:rFonts w:hint="eastAsia"/>
        </w:rPr>
        <w:t>%</w:t>
      </w:r>
      <w:r>
        <w:rPr>
          <w:rFonts w:hint="eastAsia"/>
        </w:rPr>
        <w:t>－</w:t>
      </w:r>
      <w:r>
        <w:rPr>
          <w:rFonts w:hint="eastAsia"/>
        </w:rPr>
        <w:t>20</w:t>
      </w:r>
      <w:r>
        <w:t xml:space="preserve"> </w:t>
      </w:r>
      <w:r>
        <w:rPr>
          <w:rFonts w:hint="eastAsia"/>
        </w:rPr>
        <w:t>%</w:t>
      </w:r>
      <w:r>
        <w:rPr>
          <w:rFonts w:hint="eastAsia"/>
        </w:rPr>
        <w:t>作穗肥施用；有机肥和磷肥全部作基肥；钾肥的</w:t>
      </w:r>
      <w:r>
        <w:rPr>
          <w:rFonts w:hint="eastAsia"/>
        </w:rPr>
        <w:t>60</w:t>
      </w:r>
      <w:r>
        <w:t xml:space="preserve"> </w:t>
      </w:r>
      <w:r>
        <w:rPr>
          <w:rFonts w:hint="eastAsia"/>
        </w:rPr>
        <w:t>%-70</w:t>
      </w:r>
      <w:r>
        <w:t xml:space="preserve"> </w:t>
      </w:r>
      <w:r>
        <w:rPr>
          <w:rFonts w:hint="eastAsia"/>
        </w:rPr>
        <w:t>%</w:t>
      </w:r>
      <w:r>
        <w:rPr>
          <w:rFonts w:hint="eastAsia"/>
        </w:rPr>
        <w:t>作为基肥，</w:t>
      </w:r>
      <w:r>
        <w:rPr>
          <w:rFonts w:hint="eastAsia"/>
        </w:rPr>
        <w:t>30</w:t>
      </w:r>
      <w:r>
        <w:t xml:space="preserve"> </w:t>
      </w:r>
      <w:r>
        <w:rPr>
          <w:rFonts w:hint="eastAsia"/>
        </w:rPr>
        <w:t>%</w:t>
      </w:r>
      <w:r>
        <w:rPr>
          <w:rFonts w:hint="eastAsia"/>
        </w:rPr>
        <w:t>－</w:t>
      </w:r>
      <w:r>
        <w:rPr>
          <w:rFonts w:hint="eastAsia"/>
        </w:rPr>
        <w:t>40</w:t>
      </w:r>
      <w:r>
        <w:t xml:space="preserve"> </w:t>
      </w:r>
      <w:r>
        <w:rPr>
          <w:rFonts w:hint="eastAsia"/>
        </w:rPr>
        <w:t>%</w:t>
      </w:r>
      <w:r>
        <w:rPr>
          <w:rFonts w:hint="eastAsia"/>
        </w:rPr>
        <w:t>作为穗肥。</w:t>
      </w:r>
    </w:p>
    <w:p w:rsidR="00991541" w:rsidRDefault="00225BE8">
      <w:pPr>
        <w:pStyle w:val="afff"/>
        <w:numPr>
          <w:ilvl w:val="4"/>
          <w:numId w:val="0"/>
        </w:numPr>
        <w:spacing w:before="156" w:after="156"/>
      </w:pPr>
      <w:r>
        <w:rPr>
          <w:rFonts w:hint="eastAsia"/>
        </w:rPr>
        <w:t xml:space="preserve">7.1.3  </w:t>
      </w:r>
      <w:r>
        <w:rPr>
          <w:rFonts w:hint="eastAsia"/>
        </w:rPr>
        <w:t>单季稻</w:t>
      </w:r>
    </w:p>
    <w:p w:rsidR="00991541" w:rsidRDefault="00225BE8">
      <w:pPr>
        <w:pStyle w:val="affffe"/>
        <w:ind w:firstLine="420"/>
      </w:pPr>
      <w:r>
        <w:rPr>
          <w:rFonts w:hint="eastAsia"/>
        </w:rPr>
        <w:lastRenderedPageBreak/>
        <w:t>氮肥基肥占</w:t>
      </w:r>
      <w:r>
        <w:rPr>
          <w:rFonts w:hint="eastAsia"/>
        </w:rPr>
        <w:t>45</w:t>
      </w:r>
      <w:r>
        <w:t xml:space="preserve"> </w:t>
      </w:r>
      <w:r>
        <w:rPr>
          <w:rFonts w:hint="eastAsia"/>
        </w:rPr>
        <w:t>%</w:t>
      </w:r>
      <w:r>
        <w:rPr>
          <w:rFonts w:hint="eastAsia"/>
        </w:rPr>
        <w:t>－</w:t>
      </w:r>
      <w:r>
        <w:rPr>
          <w:rFonts w:hint="eastAsia"/>
        </w:rPr>
        <w:t>50</w:t>
      </w:r>
      <w:r>
        <w:t xml:space="preserve"> </w:t>
      </w:r>
      <w:r>
        <w:rPr>
          <w:rFonts w:hint="eastAsia"/>
        </w:rPr>
        <w:t>%</w:t>
      </w:r>
      <w:r>
        <w:rPr>
          <w:rFonts w:hint="eastAsia"/>
        </w:rPr>
        <w:t>，</w:t>
      </w:r>
      <w:proofErr w:type="gramStart"/>
      <w:r>
        <w:rPr>
          <w:rFonts w:hint="eastAsia"/>
        </w:rPr>
        <w:t>蘖</w:t>
      </w:r>
      <w:proofErr w:type="gramEnd"/>
      <w:r>
        <w:rPr>
          <w:rFonts w:hint="eastAsia"/>
        </w:rPr>
        <w:t>肥</w:t>
      </w:r>
      <w:r>
        <w:rPr>
          <w:rFonts w:hint="eastAsia"/>
        </w:rPr>
        <w:t>25</w:t>
      </w:r>
      <w:r>
        <w:t xml:space="preserve"> </w:t>
      </w:r>
      <w:r>
        <w:rPr>
          <w:rFonts w:hint="eastAsia"/>
        </w:rPr>
        <w:t>%</w:t>
      </w:r>
      <w:r>
        <w:rPr>
          <w:rFonts w:hint="eastAsia"/>
        </w:rPr>
        <w:t>－</w:t>
      </w:r>
      <w:r>
        <w:rPr>
          <w:rFonts w:hint="eastAsia"/>
        </w:rPr>
        <w:t>30</w:t>
      </w:r>
      <w:r>
        <w:t xml:space="preserve"> </w:t>
      </w:r>
      <w:r>
        <w:rPr>
          <w:rFonts w:hint="eastAsia"/>
        </w:rPr>
        <w:t>%</w:t>
      </w:r>
      <w:r>
        <w:rPr>
          <w:rFonts w:hint="eastAsia"/>
        </w:rPr>
        <w:t>，穗肥</w:t>
      </w:r>
      <w:r>
        <w:rPr>
          <w:rFonts w:hint="eastAsia"/>
        </w:rPr>
        <w:t>20</w:t>
      </w:r>
      <w:r>
        <w:t xml:space="preserve"> </w:t>
      </w:r>
      <w:r>
        <w:rPr>
          <w:rFonts w:hint="eastAsia"/>
        </w:rPr>
        <w:t>%-25</w:t>
      </w:r>
      <w:r>
        <w:t xml:space="preserve"> </w:t>
      </w:r>
      <w:r>
        <w:rPr>
          <w:rFonts w:hint="eastAsia"/>
        </w:rPr>
        <w:t>%</w:t>
      </w:r>
      <w:r>
        <w:rPr>
          <w:rFonts w:hint="eastAsia"/>
        </w:rPr>
        <w:t>；有机肥与磷肥全部基施；钾肥分基肥（</w:t>
      </w:r>
      <w:r>
        <w:rPr>
          <w:rFonts w:hint="eastAsia"/>
        </w:rPr>
        <w:t>60</w:t>
      </w:r>
      <w:r>
        <w:t xml:space="preserve"> </w:t>
      </w:r>
      <w:r>
        <w:rPr>
          <w:rFonts w:hint="eastAsia"/>
        </w:rPr>
        <w:t>%</w:t>
      </w:r>
      <w:r>
        <w:rPr>
          <w:rFonts w:hint="eastAsia"/>
        </w:rPr>
        <w:t>－</w:t>
      </w:r>
      <w:r>
        <w:rPr>
          <w:rFonts w:hint="eastAsia"/>
        </w:rPr>
        <w:t>70</w:t>
      </w:r>
      <w:r>
        <w:t xml:space="preserve"> </w:t>
      </w:r>
      <w:r>
        <w:rPr>
          <w:rFonts w:hint="eastAsia"/>
        </w:rPr>
        <w:t>%</w:t>
      </w:r>
      <w:r>
        <w:rPr>
          <w:rFonts w:hint="eastAsia"/>
        </w:rPr>
        <w:t>）和穗肥（</w:t>
      </w:r>
      <w:r>
        <w:rPr>
          <w:rFonts w:hint="eastAsia"/>
        </w:rPr>
        <w:t>30</w:t>
      </w:r>
      <w:r>
        <w:t xml:space="preserve"> </w:t>
      </w:r>
      <w:r>
        <w:rPr>
          <w:rFonts w:hint="eastAsia"/>
        </w:rPr>
        <w:t>%</w:t>
      </w:r>
      <w:r>
        <w:rPr>
          <w:rFonts w:hint="eastAsia"/>
        </w:rPr>
        <w:t>－</w:t>
      </w:r>
      <w:r>
        <w:rPr>
          <w:rFonts w:hint="eastAsia"/>
        </w:rPr>
        <w:t>40</w:t>
      </w:r>
      <w:r>
        <w:t xml:space="preserve"> </w:t>
      </w:r>
      <w:r>
        <w:rPr>
          <w:rFonts w:hint="eastAsia"/>
        </w:rPr>
        <w:t>%</w:t>
      </w:r>
      <w:r>
        <w:rPr>
          <w:rFonts w:hint="eastAsia"/>
        </w:rPr>
        <w:t>）两次施用。</w:t>
      </w:r>
    </w:p>
    <w:p w:rsidR="00991541" w:rsidRDefault="00225BE8">
      <w:pPr>
        <w:pStyle w:val="afff"/>
        <w:numPr>
          <w:ilvl w:val="4"/>
          <w:numId w:val="0"/>
        </w:numPr>
        <w:spacing w:before="156" w:after="156"/>
      </w:pPr>
      <w:r>
        <w:rPr>
          <w:rFonts w:hint="eastAsia"/>
        </w:rPr>
        <w:t xml:space="preserve">7.1.4  </w:t>
      </w:r>
      <w:r>
        <w:rPr>
          <w:rFonts w:hint="eastAsia"/>
        </w:rPr>
        <w:t>注意事项</w:t>
      </w:r>
    </w:p>
    <w:p w:rsidR="00991541" w:rsidRDefault="00225BE8">
      <w:pPr>
        <w:pStyle w:val="affffffffc"/>
        <w:numPr>
          <w:ilvl w:val="5"/>
          <w:numId w:val="0"/>
        </w:numPr>
      </w:pPr>
      <w:r>
        <w:rPr>
          <w:rFonts w:hint="eastAsia"/>
        </w:rPr>
        <w:t xml:space="preserve">7.1.4.1  </w:t>
      </w:r>
      <w:r>
        <w:rPr>
          <w:rFonts w:hint="eastAsia"/>
        </w:rPr>
        <w:t>基肥浅水深施，穗肥结合烤田复水“以水带氮”；</w:t>
      </w:r>
    </w:p>
    <w:p w:rsidR="00991541" w:rsidRDefault="00225BE8">
      <w:pPr>
        <w:pStyle w:val="affffffffc"/>
        <w:numPr>
          <w:ilvl w:val="5"/>
          <w:numId w:val="0"/>
        </w:numPr>
      </w:pPr>
      <w:r>
        <w:rPr>
          <w:rFonts w:hint="eastAsia"/>
        </w:rPr>
        <w:t xml:space="preserve">7.1.4.2  </w:t>
      </w:r>
      <w:r>
        <w:rPr>
          <w:rFonts w:hint="eastAsia"/>
        </w:rPr>
        <w:t>在缺锌地区，每亩基施硫酸锌</w:t>
      </w:r>
      <w:r>
        <w:rPr>
          <w:rFonts w:hint="eastAsia"/>
        </w:rPr>
        <w:t>1 kg</w:t>
      </w:r>
      <w:r>
        <w:t>-</w:t>
      </w:r>
      <w:r>
        <w:rPr>
          <w:rFonts w:hint="eastAsia"/>
        </w:rPr>
        <w:t>1.5</w:t>
      </w:r>
      <w:r>
        <w:t xml:space="preserve"> </w:t>
      </w:r>
      <w:r>
        <w:rPr>
          <w:rFonts w:hint="eastAsia"/>
        </w:rPr>
        <w:t>kg</w:t>
      </w:r>
      <w:r>
        <w:rPr>
          <w:rFonts w:hint="eastAsia"/>
        </w:rPr>
        <w:t>；</w:t>
      </w:r>
    </w:p>
    <w:p w:rsidR="00991541" w:rsidRDefault="00225BE8">
      <w:pPr>
        <w:pStyle w:val="affffffffc"/>
        <w:numPr>
          <w:ilvl w:val="5"/>
          <w:numId w:val="0"/>
        </w:numPr>
      </w:pPr>
      <w:r>
        <w:rPr>
          <w:rFonts w:hint="eastAsia"/>
        </w:rPr>
        <w:t xml:space="preserve">7.1.4.3  </w:t>
      </w:r>
      <w:r>
        <w:rPr>
          <w:rFonts w:hint="eastAsia"/>
        </w:rPr>
        <w:t>水稻有机肥替代比例不超过</w:t>
      </w:r>
      <w:r>
        <w:rPr>
          <w:rFonts w:hint="eastAsia"/>
        </w:rPr>
        <w:t>30</w:t>
      </w:r>
      <w:r>
        <w:t xml:space="preserve"> </w:t>
      </w:r>
      <w:r>
        <w:rPr>
          <w:rFonts w:hint="eastAsia"/>
        </w:rPr>
        <w:t>%</w:t>
      </w:r>
      <w:r>
        <w:rPr>
          <w:rFonts w:hint="eastAsia"/>
        </w:rPr>
        <w:t>；</w:t>
      </w:r>
    </w:p>
    <w:p w:rsidR="00991541" w:rsidRDefault="00225BE8">
      <w:pPr>
        <w:pStyle w:val="affffffffc"/>
        <w:numPr>
          <w:ilvl w:val="5"/>
          <w:numId w:val="0"/>
        </w:numPr>
      </w:pPr>
      <w:r>
        <w:rPr>
          <w:rFonts w:hint="eastAsia"/>
        </w:rPr>
        <w:t xml:space="preserve">7.1.4.4  </w:t>
      </w:r>
      <w:r>
        <w:rPr>
          <w:rFonts w:hint="eastAsia"/>
        </w:rPr>
        <w:t>推荐</w:t>
      </w:r>
      <w:proofErr w:type="gramStart"/>
      <w:r>
        <w:rPr>
          <w:rFonts w:hint="eastAsia"/>
        </w:rPr>
        <w:t>机械侧深施肥技术</w:t>
      </w:r>
      <w:proofErr w:type="gramEnd"/>
      <w:r>
        <w:rPr>
          <w:rFonts w:hint="eastAsia"/>
        </w:rPr>
        <w:t>。</w:t>
      </w:r>
    </w:p>
    <w:p w:rsidR="00991541" w:rsidRDefault="00225BE8">
      <w:pPr>
        <w:pStyle w:val="affe"/>
        <w:numPr>
          <w:ilvl w:val="3"/>
          <w:numId w:val="0"/>
        </w:numPr>
        <w:spacing w:before="156" w:after="156"/>
      </w:pPr>
      <w:r>
        <w:rPr>
          <w:rFonts w:hint="eastAsia"/>
        </w:rPr>
        <w:t xml:space="preserve">7.2  </w:t>
      </w:r>
      <w:r>
        <w:rPr>
          <w:rFonts w:hint="eastAsia"/>
        </w:rPr>
        <w:t>玉米</w:t>
      </w:r>
    </w:p>
    <w:p w:rsidR="00991541" w:rsidRDefault="00225BE8">
      <w:pPr>
        <w:pStyle w:val="affffffff9"/>
        <w:numPr>
          <w:ilvl w:val="4"/>
          <w:numId w:val="0"/>
        </w:numPr>
      </w:pPr>
      <w:r>
        <w:rPr>
          <w:rFonts w:hint="eastAsia"/>
        </w:rPr>
        <w:t xml:space="preserve">7.2.1   </w:t>
      </w:r>
      <w:r>
        <w:rPr>
          <w:rFonts w:hint="eastAsia"/>
        </w:rPr>
        <w:t>有机肥、磷、钾肥、锌肥全部和氮肥的</w:t>
      </w:r>
      <w:r>
        <w:rPr>
          <w:rFonts w:hint="eastAsia"/>
        </w:rPr>
        <w:t>50</w:t>
      </w:r>
      <w:r>
        <w:t xml:space="preserve"> </w:t>
      </w:r>
      <w:r>
        <w:rPr>
          <w:rFonts w:hint="eastAsia"/>
        </w:rPr>
        <w:t>%</w:t>
      </w:r>
      <w:r>
        <w:rPr>
          <w:rFonts w:hint="eastAsia"/>
        </w:rPr>
        <w:t>作为基肥；结合整地灭茬一次施入。氮肥的</w:t>
      </w:r>
      <w:r>
        <w:rPr>
          <w:rFonts w:hint="eastAsia"/>
        </w:rPr>
        <w:t>40</w:t>
      </w:r>
      <w:r>
        <w:t xml:space="preserve"> </w:t>
      </w:r>
      <w:r>
        <w:rPr>
          <w:rFonts w:hint="eastAsia"/>
        </w:rPr>
        <w:t>%</w:t>
      </w:r>
      <w:r>
        <w:rPr>
          <w:rFonts w:hint="eastAsia"/>
        </w:rPr>
        <w:t>和</w:t>
      </w:r>
      <w:r>
        <w:rPr>
          <w:rFonts w:hint="eastAsia"/>
        </w:rPr>
        <w:t>10</w:t>
      </w:r>
      <w:r>
        <w:t xml:space="preserve"> </w:t>
      </w:r>
      <w:r>
        <w:rPr>
          <w:rFonts w:hint="eastAsia"/>
        </w:rPr>
        <w:t>%</w:t>
      </w:r>
      <w:r>
        <w:rPr>
          <w:rFonts w:hint="eastAsia"/>
        </w:rPr>
        <w:t>分别于大喇叭口期和抽雄期追肥。</w:t>
      </w:r>
    </w:p>
    <w:p w:rsidR="00991541" w:rsidRDefault="00225BE8">
      <w:pPr>
        <w:pStyle w:val="affffffff9"/>
        <w:numPr>
          <w:ilvl w:val="4"/>
          <w:numId w:val="0"/>
        </w:numPr>
      </w:pPr>
      <w:r>
        <w:rPr>
          <w:rFonts w:hint="eastAsia"/>
        </w:rPr>
        <w:t xml:space="preserve">7.2.2   </w:t>
      </w:r>
      <w:r>
        <w:rPr>
          <w:rFonts w:hint="eastAsia"/>
        </w:rPr>
        <w:t>缺锌土壤适当施用锌肥</w:t>
      </w:r>
      <w:r>
        <w:rPr>
          <w:rFonts w:hint="eastAsia"/>
        </w:rPr>
        <w:t>1.5-2.0 kg/667</w:t>
      </w:r>
      <w:r>
        <w:rPr>
          <w:rFonts w:hAnsi="宋体" w:hint="eastAsia"/>
        </w:rPr>
        <w:t>m</w:t>
      </w:r>
      <w:r>
        <w:rPr>
          <w:rFonts w:hAnsi="宋体" w:hint="eastAsia"/>
          <w:vertAlign w:val="superscript"/>
        </w:rPr>
        <w:t>2</w:t>
      </w:r>
      <w:r>
        <w:rPr>
          <w:rFonts w:hint="eastAsia"/>
        </w:rPr>
        <w:t>。</w:t>
      </w:r>
    </w:p>
    <w:p w:rsidR="00991541" w:rsidRDefault="00225BE8">
      <w:pPr>
        <w:pStyle w:val="affffffff9"/>
        <w:numPr>
          <w:ilvl w:val="4"/>
          <w:numId w:val="0"/>
        </w:numPr>
      </w:pPr>
      <w:r>
        <w:rPr>
          <w:rFonts w:hint="eastAsia"/>
        </w:rPr>
        <w:t xml:space="preserve">7.2.3   </w:t>
      </w:r>
      <w:r>
        <w:rPr>
          <w:rFonts w:hint="eastAsia"/>
        </w:rPr>
        <w:t>施基肥宜采用种肥同播技术，氮磷钾肥作基肥一次性施用。</w:t>
      </w:r>
    </w:p>
    <w:p w:rsidR="00991541" w:rsidRDefault="00225BE8">
      <w:pPr>
        <w:pStyle w:val="affe"/>
        <w:numPr>
          <w:ilvl w:val="3"/>
          <w:numId w:val="0"/>
        </w:numPr>
        <w:spacing w:before="156" w:after="156"/>
      </w:pPr>
      <w:r>
        <w:rPr>
          <w:rFonts w:hint="eastAsia"/>
        </w:rPr>
        <w:t xml:space="preserve">7.3  </w:t>
      </w:r>
      <w:r>
        <w:rPr>
          <w:rFonts w:hint="eastAsia"/>
        </w:rPr>
        <w:t>油菜</w:t>
      </w:r>
    </w:p>
    <w:p w:rsidR="00991541" w:rsidRDefault="00225BE8">
      <w:pPr>
        <w:pStyle w:val="affffffff9"/>
        <w:numPr>
          <w:ilvl w:val="4"/>
          <w:numId w:val="0"/>
        </w:numPr>
      </w:pPr>
      <w:r>
        <w:rPr>
          <w:rFonts w:hint="eastAsia"/>
        </w:rPr>
        <w:t xml:space="preserve">7.3.1  </w:t>
      </w:r>
      <w:r>
        <w:rPr>
          <w:rFonts w:hint="eastAsia"/>
        </w:rPr>
        <w:t>氮肥总量的</w:t>
      </w:r>
      <w:r>
        <w:rPr>
          <w:rFonts w:hint="eastAsia"/>
        </w:rPr>
        <w:t>50</w:t>
      </w:r>
      <w:r>
        <w:t xml:space="preserve"> </w:t>
      </w:r>
      <w:r>
        <w:rPr>
          <w:rFonts w:hint="eastAsia"/>
        </w:rPr>
        <w:t>%</w:t>
      </w:r>
      <w:r>
        <w:rPr>
          <w:rFonts w:hint="eastAsia"/>
        </w:rPr>
        <w:t>作基肥施用、</w:t>
      </w:r>
      <w:r>
        <w:rPr>
          <w:rFonts w:hint="eastAsia"/>
        </w:rPr>
        <w:t>20</w:t>
      </w:r>
      <w:r>
        <w:t xml:space="preserve"> </w:t>
      </w:r>
      <w:r>
        <w:rPr>
          <w:rFonts w:hint="eastAsia"/>
        </w:rPr>
        <w:t>%</w:t>
      </w:r>
      <w:r>
        <w:rPr>
          <w:rFonts w:hint="eastAsia"/>
        </w:rPr>
        <w:t>－</w:t>
      </w:r>
      <w:r>
        <w:rPr>
          <w:rFonts w:hint="eastAsia"/>
        </w:rPr>
        <w:t>30</w:t>
      </w:r>
      <w:r>
        <w:t xml:space="preserve"> </w:t>
      </w:r>
      <w:r>
        <w:rPr>
          <w:rFonts w:hint="eastAsia"/>
        </w:rPr>
        <w:t>%</w:t>
      </w:r>
      <w:r>
        <w:rPr>
          <w:rFonts w:hint="eastAsia"/>
        </w:rPr>
        <w:t>作越冬苗肥、</w:t>
      </w:r>
      <w:r>
        <w:rPr>
          <w:rFonts w:hint="eastAsia"/>
        </w:rPr>
        <w:t>20</w:t>
      </w:r>
      <w:r>
        <w:t xml:space="preserve"> </w:t>
      </w:r>
      <w:r>
        <w:rPr>
          <w:rFonts w:hint="eastAsia"/>
        </w:rPr>
        <w:t>%</w:t>
      </w:r>
      <w:r>
        <w:rPr>
          <w:rFonts w:hint="eastAsia"/>
        </w:rPr>
        <w:t>－</w:t>
      </w:r>
      <w:r>
        <w:rPr>
          <w:rFonts w:hint="eastAsia"/>
        </w:rPr>
        <w:t>30</w:t>
      </w:r>
      <w:r>
        <w:t xml:space="preserve"> </w:t>
      </w:r>
      <w:r>
        <w:rPr>
          <w:rFonts w:hint="eastAsia"/>
        </w:rPr>
        <w:t>%</w:t>
      </w:r>
      <w:r>
        <w:rPr>
          <w:rFonts w:hint="eastAsia"/>
        </w:rPr>
        <w:t>作</w:t>
      </w:r>
      <w:proofErr w:type="gramStart"/>
      <w:r>
        <w:rPr>
          <w:rFonts w:hint="eastAsia"/>
        </w:rPr>
        <w:t>薹</w:t>
      </w:r>
      <w:proofErr w:type="gramEnd"/>
      <w:r>
        <w:rPr>
          <w:rFonts w:hint="eastAsia"/>
        </w:rPr>
        <w:t>肥；钾肥</w:t>
      </w:r>
      <w:r>
        <w:rPr>
          <w:rFonts w:hint="eastAsia"/>
        </w:rPr>
        <w:t>60</w:t>
      </w:r>
      <w:r>
        <w:t xml:space="preserve"> </w:t>
      </w:r>
      <w:r>
        <w:rPr>
          <w:rFonts w:hint="eastAsia"/>
        </w:rPr>
        <w:t>%</w:t>
      </w:r>
      <w:r>
        <w:rPr>
          <w:rFonts w:hint="eastAsia"/>
        </w:rPr>
        <w:t>作基肥施用、</w:t>
      </w:r>
      <w:r>
        <w:rPr>
          <w:rFonts w:hint="eastAsia"/>
        </w:rPr>
        <w:t>40</w:t>
      </w:r>
      <w:r>
        <w:t xml:space="preserve"> </w:t>
      </w:r>
      <w:r>
        <w:rPr>
          <w:rFonts w:hint="eastAsia"/>
        </w:rPr>
        <w:t>%</w:t>
      </w:r>
      <w:r>
        <w:rPr>
          <w:rFonts w:hint="eastAsia"/>
        </w:rPr>
        <w:t>作</w:t>
      </w:r>
      <w:proofErr w:type="gramStart"/>
      <w:r>
        <w:rPr>
          <w:rFonts w:hint="eastAsia"/>
        </w:rPr>
        <w:t>薹</w:t>
      </w:r>
      <w:proofErr w:type="gramEnd"/>
      <w:r>
        <w:rPr>
          <w:rFonts w:hint="eastAsia"/>
        </w:rPr>
        <w:t>肥；有机肥、磷肥和硼肥作基肥施用。</w:t>
      </w:r>
    </w:p>
    <w:p w:rsidR="00991541" w:rsidRDefault="00225BE8">
      <w:pPr>
        <w:pStyle w:val="affffffff9"/>
        <w:numPr>
          <w:ilvl w:val="4"/>
          <w:numId w:val="0"/>
        </w:numPr>
      </w:pPr>
      <w:r>
        <w:rPr>
          <w:rFonts w:hint="eastAsia"/>
        </w:rPr>
        <w:t xml:space="preserve">7.3.2  </w:t>
      </w:r>
      <w:r>
        <w:rPr>
          <w:rFonts w:hint="eastAsia"/>
        </w:rPr>
        <w:t>推荐直播油菜种肥同播技术。</w:t>
      </w:r>
    </w:p>
    <w:p w:rsidR="00991541" w:rsidRDefault="00225BE8">
      <w:pPr>
        <w:pStyle w:val="affe"/>
        <w:numPr>
          <w:ilvl w:val="3"/>
          <w:numId w:val="0"/>
        </w:numPr>
        <w:spacing w:before="156" w:after="156"/>
      </w:pPr>
      <w:r>
        <w:rPr>
          <w:rFonts w:hint="eastAsia"/>
        </w:rPr>
        <w:t xml:space="preserve">7.4  </w:t>
      </w:r>
      <w:r>
        <w:rPr>
          <w:rFonts w:hint="eastAsia"/>
        </w:rPr>
        <w:t>小麦</w:t>
      </w:r>
    </w:p>
    <w:p w:rsidR="00991541" w:rsidRDefault="00225BE8">
      <w:pPr>
        <w:pStyle w:val="affffffff9"/>
        <w:numPr>
          <w:ilvl w:val="4"/>
          <w:numId w:val="0"/>
        </w:numPr>
      </w:pPr>
      <w:r>
        <w:rPr>
          <w:rFonts w:hint="eastAsia"/>
        </w:rPr>
        <w:t xml:space="preserve">7.4.1  </w:t>
      </w:r>
      <w:r>
        <w:rPr>
          <w:rFonts w:hint="eastAsia"/>
        </w:rPr>
        <w:t>氮肥基肥施</w:t>
      </w:r>
      <w:r>
        <w:rPr>
          <w:rFonts w:hint="eastAsia"/>
        </w:rPr>
        <w:t>50</w:t>
      </w:r>
      <w:r>
        <w:t xml:space="preserve"> </w:t>
      </w:r>
      <w:r>
        <w:rPr>
          <w:rFonts w:hint="eastAsia"/>
        </w:rPr>
        <w:t>%</w:t>
      </w:r>
      <w:r>
        <w:rPr>
          <w:rFonts w:hint="eastAsia"/>
        </w:rPr>
        <w:t>，</w:t>
      </w:r>
      <w:r>
        <w:rPr>
          <w:rFonts w:hint="eastAsia"/>
        </w:rPr>
        <w:t>第一次追肥</w:t>
      </w:r>
      <w:r>
        <w:rPr>
          <w:rFonts w:hint="eastAsia"/>
        </w:rPr>
        <w:t>(</w:t>
      </w:r>
      <w:r>
        <w:rPr>
          <w:rFonts w:hint="eastAsia"/>
        </w:rPr>
        <w:t>返青期</w:t>
      </w:r>
      <w:r>
        <w:rPr>
          <w:rFonts w:hint="eastAsia"/>
        </w:rPr>
        <w:t>)20</w:t>
      </w:r>
      <w:r>
        <w:t xml:space="preserve"> </w:t>
      </w:r>
      <w:r>
        <w:rPr>
          <w:rFonts w:hint="eastAsia"/>
        </w:rPr>
        <w:t>%</w:t>
      </w:r>
      <w:r>
        <w:rPr>
          <w:rFonts w:hint="eastAsia"/>
        </w:rPr>
        <w:t>，第二次追肥</w:t>
      </w:r>
      <w:r>
        <w:rPr>
          <w:rFonts w:hint="eastAsia"/>
        </w:rPr>
        <w:t>(</w:t>
      </w:r>
      <w:r>
        <w:rPr>
          <w:rFonts w:hint="eastAsia"/>
        </w:rPr>
        <w:t>拔节期</w:t>
      </w:r>
      <w:r>
        <w:rPr>
          <w:rFonts w:hint="eastAsia"/>
        </w:rPr>
        <w:t>)30</w:t>
      </w:r>
      <w:r>
        <w:t xml:space="preserve"> </w:t>
      </w:r>
      <w:r>
        <w:rPr>
          <w:rFonts w:hint="eastAsia"/>
        </w:rPr>
        <w:t>%</w:t>
      </w:r>
      <w:r>
        <w:rPr>
          <w:rFonts w:hint="eastAsia"/>
        </w:rPr>
        <w:t>，磷肥基肥施</w:t>
      </w:r>
      <w:r>
        <w:rPr>
          <w:rFonts w:hint="eastAsia"/>
        </w:rPr>
        <w:t>100</w:t>
      </w:r>
      <w:r>
        <w:t xml:space="preserve"> </w:t>
      </w:r>
      <w:r>
        <w:rPr>
          <w:rFonts w:hint="eastAsia"/>
        </w:rPr>
        <w:t>%</w:t>
      </w:r>
      <w:r>
        <w:rPr>
          <w:rFonts w:hint="eastAsia"/>
        </w:rPr>
        <w:t>，钾肥基肥施</w:t>
      </w:r>
      <w:r>
        <w:rPr>
          <w:rFonts w:hint="eastAsia"/>
        </w:rPr>
        <w:t>70</w:t>
      </w:r>
      <w:r>
        <w:t xml:space="preserve"> </w:t>
      </w:r>
      <w:r>
        <w:rPr>
          <w:rFonts w:hint="eastAsia"/>
        </w:rPr>
        <w:t>%</w:t>
      </w:r>
      <w:r>
        <w:rPr>
          <w:rFonts w:hint="eastAsia"/>
        </w:rPr>
        <w:t>，</w:t>
      </w:r>
      <w:r>
        <w:rPr>
          <w:rFonts w:hint="eastAsia"/>
        </w:rPr>
        <w:t>30</w:t>
      </w:r>
      <w:r>
        <w:t xml:space="preserve"> </w:t>
      </w:r>
      <w:r>
        <w:rPr>
          <w:rFonts w:hint="eastAsia"/>
        </w:rPr>
        <w:t>%</w:t>
      </w:r>
      <w:r>
        <w:rPr>
          <w:rFonts w:hint="eastAsia"/>
        </w:rPr>
        <w:t>作追肥。土壤有效</w:t>
      </w:r>
      <w:proofErr w:type="gramStart"/>
      <w:r>
        <w:rPr>
          <w:rFonts w:hint="eastAsia"/>
        </w:rPr>
        <w:t>锌</w:t>
      </w:r>
      <w:proofErr w:type="gramEnd"/>
      <w:r>
        <w:rPr>
          <w:rFonts w:hint="eastAsia"/>
        </w:rPr>
        <w:t>不足的区域应施用硫酸锌</w:t>
      </w:r>
      <w:r>
        <w:rPr>
          <w:rFonts w:hint="eastAsia"/>
        </w:rPr>
        <w:t>1</w:t>
      </w:r>
      <w:r>
        <w:t xml:space="preserve"> </w:t>
      </w:r>
      <w:r>
        <w:rPr>
          <w:rFonts w:hint="eastAsia"/>
        </w:rPr>
        <w:t>kg</w:t>
      </w:r>
      <w:r>
        <w:rPr>
          <w:rFonts w:hint="eastAsia"/>
        </w:rPr>
        <w:t>左右。</w:t>
      </w:r>
    </w:p>
    <w:p w:rsidR="00991541" w:rsidRDefault="00225BE8">
      <w:pPr>
        <w:pStyle w:val="affffffff9"/>
        <w:numPr>
          <w:ilvl w:val="4"/>
          <w:numId w:val="0"/>
        </w:numPr>
      </w:pPr>
      <w:r>
        <w:rPr>
          <w:rFonts w:hint="eastAsia"/>
        </w:rPr>
        <w:t xml:space="preserve">7.4.2  </w:t>
      </w:r>
      <w:r>
        <w:rPr>
          <w:rFonts w:hint="eastAsia"/>
        </w:rPr>
        <w:t>施基肥宜采用种肥同播技术，氮磷钾肥作基肥一次性施用。</w:t>
      </w:r>
    </w:p>
    <w:p w:rsidR="00991541" w:rsidRDefault="00225BE8">
      <w:pPr>
        <w:pStyle w:val="affe"/>
        <w:numPr>
          <w:ilvl w:val="3"/>
          <w:numId w:val="0"/>
        </w:numPr>
        <w:spacing w:before="156" w:after="156"/>
      </w:pPr>
      <w:r>
        <w:rPr>
          <w:rFonts w:hint="eastAsia"/>
        </w:rPr>
        <w:t xml:space="preserve">7.5  </w:t>
      </w:r>
      <w:r>
        <w:rPr>
          <w:rFonts w:hint="eastAsia"/>
        </w:rPr>
        <w:t>大豆</w:t>
      </w:r>
    </w:p>
    <w:p w:rsidR="00991541" w:rsidRDefault="00225BE8">
      <w:pPr>
        <w:pStyle w:val="affffffff9"/>
        <w:numPr>
          <w:ilvl w:val="4"/>
          <w:numId w:val="0"/>
        </w:numPr>
      </w:pPr>
      <w:r>
        <w:rPr>
          <w:rFonts w:hint="eastAsia"/>
        </w:rPr>
        <w:t xml:space="preserve">7.5.1  </w:t>
      </w:r>
      <w:r>
        <w:rPr>
          <w:rFonts w:hint="eastAsia"/>
        </w:rPr>
        <w:t>磷钾和</w:t>
      </w:r>
      <w:proofErr w:type="gramStart"/>
      <w:r>
        <w:rPr>
          <w:rFonts w:hint="eastAsia"/>
        </w:rPr>
        <w:t>硼锌肥</w:t>
      </w:r>
      <w:proofErr w:type="gramEnd"/>
      <w:r>
        <w:rPr>
          <w:rFonts w:hint="eastAsia"/>
        </w:rPr>
        <w:t>基施，氮肥</w:t>
      </w:r>
      <w:r>
        <w:rPr>
          <w:rFonts w:hint="eastAsia"/>
        </w:rPr>
        <w:t>60</w:t>
      </w:r>
      <w:r>
        <w:t xml:space="preserve"> </w:t>
      </w:r>
      <w:r>
        <w:rPr>
          <w:rFonts w:hint="eastAsia"/>
        </w:rPr>
        <w:t>%</w:t>
      </w:r>
      <w:r>
        <w:rPr>
          <w:rFonts w:hint="eastAsia"/>
        </w:rPr>
        <w:t>－</w:t>
      </w:r>
      <w:r>
        <w:rPr>
          <w:rFonts w:hint="eastAsia"/>
        </w:rPr>
        <w:t>70</w:t>
      </w:r>
      <w:r>
        <w:t xml:space="preserve"> </w:t>
      </w:r>
      <w:r>
        <w:rPr>
          <w:rFonts w:hint="eastAsia"/>
        </w:rPr>
        <w:t>%</w:t>
      </w:r>
      <w:r>
        <w:rPr>
          <w:rFonts w:hint="eastAsia"/>
        </w:rPr>
        <w:t>基施，</w:t>
      </w:r>
      <w:r>
        <w:rPr>
          <w:rFonts w:hint="eastAsia"/>
        </w:rPr>
        <w:t>30</w:t>
      </w:r>
      <w:r>
        <w:t xml:space="preserve"> </w:t>
      </w:r>
      <w:r>
        <w:rPr>
          <w:rFonts w:hint="eastAsia"/>
        </w:rPr>
        <w:t>%</w:t>
      </w:r>
      <w:r>
        <w:rPr>
          <w:rFonts w:hint="eastAsia"/>
        </w:rPr>
        <w:t>－</w:t>
      </w:r>
      <w:r>
        <w:rPr>
          <w:rFonts w:hint="eastAsia"/>
        </w:rPr>
        <w:t>40</w:t>
      </w:r>
      <w:r>
        <w:t xml:space="preserve"> </w:t>
      </w:r>
      <w:r>
        <w:rPr>
          <w:rFonts w:hint="eastAsia"/>
        </w:rPr>
        <w:t>%</w:t>
      </w:r>
      <w:r>
        <w:rPr>
          <w:rFonts w:hint="eastAsia"/>
        </w:rPr>
        <w:t>追施，钼肥拌种；土壤缺乏微量元素的情况，适当喷施</w:t>
      </w:r>
      <w:r>
        <w:rPr>
          <w:rFonts w:hint="eastAsia"/>
        </w:rPr>
        <w:t>0.2</w:t>
      </w:r>
      <w:r>
        <w:t xml:space="preserve"> </w:t>
      </w:r>
      <w:r>
        <w:rPr>
          <w:rFonts w:hint="eastAsia"/>
        </w:rPr>
        <w:t>%</w:t>
      </w:r>
      <w:r>
        <w:rPr>
          <w:rFonts w:hint="eastAsia"/>
        </w:rPr>
        <w:t>硫酸锌（即每</w:t>
      </w:r>
      <w:r>
        <w:rPr>
          <w:rFonts w:hint="eastAsia"/>
        </w:rPr>
        <w:t>1</w:t>
      </w:r>
      <w:r>
        <w:rPr>
          <w:rFonts w:hint="eastAsia"/>
        </w:rPr>
        <w:t>升水中加硫酸锌</w:t>
      </w:r>
      <w:r>
        <w:rPr>
          <w:rFonts w:hint="eastAsia"/>
        </w:rPr>
        <w:t>2</w:t>
      </w:r>
      <w:r>
        <w:rPr>
          <w:rFonts w:hint="eastAsia"/>
        </w:rPr>
        <w:t>克）或</w:t>
      </w:r>
      <w:r>
        <w:rPr>
          <w:rFonts w:hint="eastAsia"/>
        </w:rPr>
        <w:t>0.2</w:t>
      </w:r>
      <w:r>
        <w:t xml:space="preserve"> </w:t>
      </w:r>
      <w:r>
        <w:rPr>
          <w:rFonts w:hint="eastAsia"/>
        </w:rPr>
        <w:t>%</w:t>
      </w:r>
      <w:r>
        <w:rPr>
          <w:rFonts w:hint="eastAsia"/>
        </w:rPr>
        <w:t>硼砂或</w:t>
      </w:r>
      <w:r>
        <w:rPr>
          <w:rFonts w:hint="eastAsia"/>
        </w:rPr>
        <w:t>0.05</w:t>
      </w:r>
      <w:r>
        <w:t xml:space="preserve"> </w:t>
      </w:r>
      <w:r>
        <w:rPr>
          <w:rFonts w:hint="eastAsia"/>
        </w:rPr>
        <w:t>%</w:t>
      </w:r>
      <w:r>
        <w:rPr>
          <w:rFonts w:hint="eastAsia"/>
        </w:rPr>
        <w:t>钼酸铵，大豆拌种已用钼酸铵，后期就不必再喷钼肥了。推荐大豆行间秸秆覆盖还田，亩还田量</w:t>
      </w:r>
      <w:r>
        <w:rPr>
          <w:rFonts w:hint="eastAsia"/>
        </w:rPr>
        <w:t>200</w:t>
      </w:r>
      <w:r>
        <w:rPr>
          <w:rFonts w:hint="eastAsia"/>
        </w:rPr>
        <w:t>－</w:t>
      </w:r>
      <w:r>
        <w:rPr>
          <w:rFonts w:hint="eastAsia"/>
        </w:rPr>
        <w:t>300</w:t>
      </w:r>
      <w:r>
        <w:rPr>
          <w:rFonts w:hint="eastAsia"/>
        </w:rPr>
        <w:t>公斤。</w:t>
      </w:r>
    </w:p>
    <w:p w:rsidR="00991541" w:rsidRDefault="00225BE8">
      <w:pPr>
        <w:pStyle w:val="affffffff9"/>
        <w:numPr>
          <w:ilvl w:val="4"/>
          <w:numId w:val="0"/>
        </w:numPr>
      </w:pPr>
      <w:r>
        <w:rPr>
          <w:rFonts w:hint="eastAsia"/>
        </w:rPr>
        <w:t xml:space="preserve">7.5.2  </w:t>
      </w:r>
      <w:r>
        <w:rPr>
          <w:rFonts w:hint="eastAsia"/>
        </w:rPr>
        <w:t>选用含根瘤菌剂的肥料，可提高结瘤效率。</w:t>
      </w:r>
    </w:p>
    <w:p w:rsidR="00991541" w:rsidRDefault="00225BE8">
      <w:pPr>
        <w:pStyle w:val="affffffff9"/>
        <w:numPr>
          <w:ilvl w:val="4"/>
          <w:numId w:val="0"/>
        </w:numPr>
      </w:pPr>
      <w:r>
        <w:rPr>
          <w:rFonts w:hint="eastAsia"/>
        </w:rPr>
        <w:t xml:space="preserve">7.5.3  </w:t>
      </w:r>
      <w:r>
        <w:rPr>
          <w:rFonts w:hint="eastAsia"/>
        </w:rPr>
        <w:t>推荐应用种肥侧深施技术，氮磷钾肥作基肥一次性施用。</w:t>
      </w:r>
    </w:p>
    <w:p w:rsidR="00991541" w:rsidRDefault="00225BE8">
      <w:pPr>
        <w:pStyle w:val="affe"/>
        <w:numPr>
          <w:ilvl w:val="3"/>
          <w:numId w:val="0"/>
        </w:numPr>
        <w:spacing w:before="156" w:after="156"/>
      </w:pPr>
      <w:r>
        <w:rPr>
          <w:rFonts w:hint="eastAsia"/>
        </w:rPr>
        <w:t xml:space="preserve">7.6  </w:t>
      </w:r>
      <w:r>
        <w:rPr>
          <w:rFonts w:hint="eastAsia"/>
        </w:rPr>
        <w:t>蔬菜</w:t>
      </w:r>
    </w:p>
    <w:p w:rsidR="00991541" w:rsidRDefault="00225BE8">
      <w:pPr>
        <w:pStyle w:val="affffffff9"/>
        <w:numPr>
          <w:ilvl w:val="4"/>
          <w:numId w:val="0"/>
        </w:numPr>
      </w:pPr>
      <w:r>
        <w:rPr>
          <w:rFonts w:hint="eastAsia"/>
        </w:rPr>
        <w:t xml:space="preserve">7.6.1  </w:t>
      </w:r>
      <w:r>
        <w:rPr>
          <w:rFonts w:hint="eastAsia"/>
        </w:rPr>
        <w:t>叶菜类有机肥和磷钾肥的全部、氮肥的</w:t>
      </w:r>
      <w:r>
        <w:rPr>
          <w:rFonts w:hint="eastAsia"/>
        </w:rPr>
        <w:t>60</w:t>
      </w:r>
      <w:r>
        <w:t xml:space="preserve"> </w:t>
      </w:r>
      <w:r>
        <w:rPr>
          <w:rFonts w:hint="eastAsia"/>
        </w:rPr>
        <w:t>%-70</w:t>
      </w:r>
      <w:r>
        <w:t xml:space="preserve"> </w:t>
      </w:r>
      <w:r>
        <w:rPr>
          <w:rFonts w:hint="eastAsia"/>
        </w:rPr>
        <w:t>%</w:t>
      </w:r>
      <w:r>
        <w:rPr>
          <w:rFonts w:hint="eastAsia"/>
        </w:rPr>
        <w:t>作为基肥，氮肥的</w:t>
      </w:r>
      <w:r>
        <w:rPr>
          <w:rFonts w:hint="eastAsia"/>
        </w:rPr>
        <w:t>30</w:t>
      </w:r>
      <w:r>
        <w:t xml:space="preserve"> </w:t>
      </w:r>
      <w:r>
        <w:rPr>
          <w:rFonts w:hint="eastAsia"/>
        </w:rPr>
        <w:t>%-40</w:t>
      </w:r>
      <w:r>
        <w:t xml:space="preserve"> </w:t>
      </w:r>
      <w:r>
        <w:rPr>
          <w:rFonts w:hint="eastAsia"/>
        </w:rPr>
        <w:t>%</w:t>
      </w:r>
      <w:r>
        <w:rPr>
          <w:rFonts w:hint="eastAsia"/>
        </w:rPr>
        <w:t>作为追肥，于中后期施；根菜类有机肥全部、氮磷钾肥的</w:t>
      </w:r>
      <w:r>
        <w:rPr>
          <w:rFonts w:hint="eastAsia"/>
        </w:rPr>
        <w:t>40</w:t>
      </w:r>
      <w:r>
        <w:t xml:space="preserve"> </w:t>
      </w:r>
      <w:r>
        <w:rPr>
          <w:rFonts w:hint="eastAsia"/>
        </w:rPr>
        <w:t>%</w:t>
      </w:r>
      <w:r>
        <w:rPr>
          <w:rFonts w:hint="eastAsia"/>
        </w:rPr>
        <w:t>作为基肥，氮磷钾肥的</w:t>
      </w:r>
      <w:r>
        <w:rPr>
          <w:rFonts w:hint="eastAsia"/>
        </w:rPr>
        <w:t>60</w:t>
      </w:r>
      <w:r>
        <w:t xml:space="preserve"> </w:t>
      </w:r>
      <w:r>
        <w:rPr>
          <w:rFonts w:hint="eastAsia"/>
        </w:rPr>
        <w:t>%</w:t>
      </w:r>
      <w:r>
        <w:rPr>
          <w:rFonts w:hint="eastAsia"/>
        </w:rPr>
        <w:t>作为追肥，于中后期施；茄果类有机肥和磷钾肥的全部、氮肥的</w:t>
      </w:r>
      <w:r>
        <w:rPr>
          <w:rFonts w:hint="eastAsia"/>
        </w:rPr>
        <w:t>70</w:t>
      </w:r>
      <w:r>
        <w:t xml:space="preserve"> </w:t>
      </w:r>
      <w:r>
        <w:rPr>
          <w:rFonts w:hint="eastAsia"/>
        </w:rPr>
        <w:t>%</w:t>
      </w:r>
      <w:r>
        <w:rPr>
          <w:rFonts w:hint="eastAsia"/>
        </w:rPr>
        <w:t>作为基肥，氮肥的</w:t>
      </w:r>
      <w:r>
        <w:rPr>
          <w:rFonts w:hint="eastAsia"/>
        </w:rPr>
        <w:t>30</w:t>
      </w:r>
      <w:r>
        <w:t xml:space="preserve"> </w:t>
      </w:r>
      <w:r>
        <w:rPr>
          <w:rFonts w:hint="eastAsia"/>
        </w:rPr>
        <w:t>%</w:t>
      </w:r>
      <w:r>
        <w:rPr>
          <w:rFonts w:hint="eastAsia"/>
        </w:rPr>
        <w:t>作为追肥，于每层</w:t>
      </w:r>
      <w:proofErr w:type="gramStart"/>
      <w:r>
        <w:rPr>
          <w:rFonts w:hint="eastAsia"/>
        </w:rPr>
        <w:t>果座住</w:t>
      </w:r>
      <w:proofErr w:type="gramEnd"/>
      <w:r>
        <w:rPr>
          <w:rFonts w:hint="eastAsia"/>
        </w:rPr>
        <w:t>后追施；瓜菜类有机肥、氮磷钾肥的</w:t>
      </w:r>
      <w:r>
        <w:rPr>
          <w:rFonts w:hint="eastAsia"/>
        </w:rPr>
        <w:t>80</w:t>
      </w:r>
      <w:r>
        <w:t xml:space="preserve"> </w:t>
      </w:r>
      <w:r>
        <w:rPr>
          <w:rFonts w:hint="eastAsia"/>
        </w:rPr>
        <w:t>%-90</w:t>
      </w:r>
      <w:r>
        <w:t xml:space="preserve"> </w:t>
      </w:r>
      <w:r>
        <w:rPr>
          <w:rFonts w:hint="eastAsia"/>
        </w:rPr>
        <w:t>%</w:t>
      </w:r>
      <w:r>
        <w:rPr>
          <w:rFonts w:hint="eastAsia"/>
        </w:rPr>
        <w:t>作为基肥，有机肥、氮磷钾肥的</w:t>
      </w:r>
      <w:r>
        <w:rPr>
          <w:rFonts w:hint="eastAsia"/>
        </w:rPr>
        <w:t>10</w:t>
      </w:r>
      <w:r>
        <w:t xml:space="preserve"> </w:t>
      </w:r>
      <w:r>
        <w:rPr>
          <w:rFonts w:hint="eastAsia"/>
        </w:rPr>
        <w:t>%-20</w:t>
      </w:r>
      <w:r>
        <w:t xml:space="preserve"> </w:t>
      </w:r>
      <w:r>
        <w:rPr>
          <w:rFonts w:hint="eastAsia"/>
        </w:rPr>
        <w:t>%</w:t>
      </w:r>
      <w:r>
        <w:rPr>
          <w:rFonts w:hint="eastAsia"/>
        </w:rPr>
        <w:t>作为追肥，于中后期施。</w:t>
      </w:r>
    </w:p>
    <w:p w:rsidR="00991541" w:rsidRDefault="00225BE8">
      <w:pPr>
        <w:pStyle w:val="affffffff9"/>
        <w:numPr>
          <w:ilvl w:val="4"/>
          <w:numId w:val="0"/>
        </w:numPr>
      </w:pPr>
      <w:r>
        <w:rPr>
          <w:rFonts w:hint="eastAsia"/>
        </w:rPr>
        <w:t xml:space="preserve">7.6.2  </w:t>
      </w:r>
      <w:r>
        <w:rPr>
          <w:rFonts w:hint="eastAsia"/>
        </w:rPr>
        <w:t>叶菜生产中不使用硝态氮；</w:t>
      </w:r>
    </w:p>
    <w:p w:rsidR="00991541" w:rsidRDefault="00225BE8">
      <w:pPr>
        <w:pStyle w:val="affffffff9"/>
        <w:numPr>
          <w:ilvl w:val="4"/>
          <w:numId w:val="0"/>
        </w:numPr>
      </w:pPr>
      <w:r>
        <w:rPr>
          <w:rFonts w:hint="eastAsia"/>
        </w:rPr>
        <w:t xml:space="preserve">7.6.3  </w:t>
      </w:r>
      <w:r>
        <w:rPr>
          <w:rFonts w:hint="eastAsia"/>
        </w:rPr>
        <w:t>蔬菜最后一次追肥应在收获前</w:t>
      </w:r>
      <w:r>
        <w:rPr>
          <w:rFonts w:hint="eastAsia"/>
        </w:rPr>
        <w:t>30</w:t>
      </w:r>
      <w:r>
        <w:rPr>
          <w:rFonts w:hint="eastAsia"/>
        </w:rPr>
        <w:t>天进行。</w:t>
      </w:r>
    </w:p>
    <w:p w:rsidR="00991541" w:rsidRDefault="00225BE8">
      <w:pPr>
        <w:pStyle w:val="affffffff9"/>
        <w:numPr>
          <w:ilvl w:val="4"/>
          <w:numId w:val="0"/>
        </w:numPr>
      </w:pPr>
      <w:r>
        <w:rPr>
          <w:rFonts w:hint="eastAsia"/>
        </w:rPr>
        <w:t xml:space="preserve">7.6.4  </w:t>
      </w:r>
      <w:r>
        <w:rPr>
          <w:rFonts w:hint="eastAsia"/>
        </w:rPr>
        <w:t>设施蔬菜推荐应用水肥一体化技术，按</w:t>
      </w:r>
      <w:r>
        <w:rPr>
          <w:rFonts w:hint="eastAsia"/>
        </w:rPr>
        <w:t>NY/T 3696</w:t>
      </w:r>
      <w:r>
        <w:rPr>
          <w:rFonts w:hint="eastAsia"/>
        </w:rPr>
        <w:t>的</w:t>
      </w:r>
      <w:r>
        <w:t>规定</w:t>
      </w:r>
      <w:r>
        <w:rPr>
          <w:rFonts w:hint="eastAsia"/>
        </w:rPr>
        <w:t>执行。</w:t>
      </w:r>
    </w:p>
    <w:p w:rsidR="00991541" w:rsidRDefault="00225BE8">
      <w:pPr>
        <w:pStyle w:val="affe"/>
        <w:numPr>
          <w:ilvl w:val="3"/>
          <w:numId w:val="0"/>
        </w:numPr>
        <w:spacing w:before="156" w:after="156"/>
      </w:pPr>
      <w:r>
        <w:rPr>
          <w:rFonts w:hint="eastAsia"/>
        </w:rPr>
        <w:t xml:space="preserve">7.7  </w:t>
      </w:r>
      <w:r>
        <w:rPr>
          <w:rFonts w:hint="eastAsia"/>
        </w:rPr>
        <w:t>茶叶</w:t>
      </w:r>
    </w:p>
    <w:p w:rsidR="00991541" w:rsidRDefault="00225BE8">
      <w:pPr>
        <w:pStyle w:val="affffe"/>
        <w:ind w:firstLine="420"/>
      </w:pPr>
      <w:r>
        <w:rPr>
          <w:rFonts w:hint="eastAsia"/>
        </w:rPr>
        <w:lastRenderedPageBreak/>
        <w:t>有机肥、磷、钾、镁、微量元素肥料作基肥，氮肥基肥施</w:t>
      </w:r>
      <w:r>
        <w:rPr>
          <w:rFonts w:hint="eastAsia"/>
        </w:rPr>
        <w:t>30</w:t>
      </w:r>
      <w:r>
        <w:t xml:space="preserve"> </w:t>
      </w:r>
      <w:r>
        <w:rPr>
          <w:rFonts w:hint="eastAsia"/>
        </w:rPr>
        <w:t>%-40</w:t>
      </w:r>
      <w:r>
        <w:t xml:space="preserve"> </w:t>
      </w:r>
      <w:r>
        <w:rPr>
          <w:rFonts w:hint="eastAsia"/>
        </w:rPr>
        <w:t xml:space="preserve">% </w:t>
      </w:r>
      <w:r>
        <w:rPr>
          <w:rFonts w:hint="eastAsia"/>
        </w:rPr>
        <w:t>，催芽肥</w:t>
      </w:r>
      <w:r>
        <w:rPr>
          <w:rFonts w:hint="eastAsia"/>
        </w:rPr>
        <w:t>20</w:t>
      </w:r>
      <w:r>
        <w:t xml:space="preserve"> </w:t>
      </w:r>
      <w:r>
        <w:rPr>
          <w:rFonts w:hint="eastAsia"/>
        </w:rPr>
        <w:t>%-30</w:t>
      </w:r>
      <w:r>
        <w:t xml:space="preserve"> </w:t>
      </w:r>
      <w:r>
        <w:rPr>
          <w:rFonts w:hint="eastAsia"/>
        </w:rPr>
        <w:t>%</w:t>
      </w:r>
      <w:r>
        <w:rPr>
          <w:rFonts w:hint="eastAsia"/>
        </w:rPr>
        <w:t>，夏茶追肥</w:t>
      </w:r>
      <w:r>
        <w:rPr>
          <w:rFonts w:hint="eastAsia"/>
        </w:rPr>
        <w:t>20</w:t>
      </w:r>
      <w:r>
        <w:t xml:space="preserve"> </w:t>
      </w:r>
      <w:r>
        <w:rPr>
          <w:rFonts w:hint="eastAsia"/>
        </w:rPr>
        <w:t>%</w:t>
      </w:r>
      <w:r>
        <w:rPr>
          <w:rFonts w:hint="eastAsia"/>
        </w:rPr>
        <w:t>，秋茶追肥</w:t>
      </w:r>
      <w:r>
        <w:rPr>
          <w:rFonts w:hint="eastAsia"/>
        </w:rPr>
        <w:t>20</w:t>
      </w:r>
      <w:r>
        <w:t xml:space="preserve"> </w:t>
      </w:r>
      <w:r>
        <w:rPr>
          <w:rFonts w:hint="eastAsia"/>
        </w:rPr>
        <w:t>%</w:t>
      </w:r>
      <w:r>
        <w:rPr>
          <w:rFonts w:hint="eastAsia"/>
        </w:rPr>
        <w:t>。</w:t>
      </w:r>
    </w:p>
    <w:p w:rsidR="00991541" w:rsidRDefault="00225BE8">
      <w:pPr>
        <w:pStyle w:val="affffe"/>
        <w:ind w:firstLine="420"/>
      </w:pPr>
      <w:r>
        <w:rPr>
          <w:rFonts w:hint="eastAsia"/>
        </w:rPr>
        <w:t>基肥在当年</w:t>
      </w:r>
      <w:r>
        <w:rPr>
          <w:rFonts w:hint="eastAsia"/>
        </w:rPr>
        <w:t>8-10</w:t>
      </w:r>
      <w:r>
        <w:rPr>
          <w:rFonts w:hint="eastAsia"/>
        </w:rPr>
        <w:t>月施用；次年</w:t>
      </w:r>
      <w:r>
        <w:rPr>
          <w:rFonts w:hint="eastAsia"/>
        </w:rPr>
        <w:t>2</w:t>
      </w:r>
      <w:r>
        <w:rPr>
          <w:rFonts w:hint="eastAsia"/>
        </w:rPr>
        <w:t>月施催芽肥，第二次追肥在春茶结束（</w:t>
      </w:r>
      <w:r>
        <w:rPr>
          <w:rFonts w:hint="eastAsia"/>
        </w:rPr>
        <w:t>5</w:t>
      </w:r>
      <w:r>
        <w:rPr>
          <w:rFonts w:hint="eastAsia"/>
        </w:rPr>
        <w:t>月中旬），第三追肥在夏茶结束（</w:t>
      </w:r>
      <w:r>
        <w:rPr>
          <w:rFonts w:hint="eastAsia"/>
        </w:rPr>
        <w:t>7</w:t>
      </w:r>
      <w:r>
        <w:rPr>
          <w:rFonts w:hint="eastAsia"/>
        </w:rPr>
        <w:t>月上中旬）。</w:t>
      </w:r>
    </w:p>
    <w:p w:rsidR="00991541" w:rsidRDefault="00225BE8">
      <w:pPr>
        <w:pStyle w:val="affffe"/>
        <w:ind w:firstLine="420"/>
      </w:pPr>
      <w:r>
        <w:rPr>
          <w:rFonts w:hint="eastAsia"/>
        </w:rPr>
        <w:t>对于只采春茶、不采夏秋茶茶园，只施基肥和春茶追肥两次肥。</w:t>
      </w:r>
    </w:p>
    <w:p w:rsidR="00991541" w:rsidRDefault="00225BE8">
      <w:pPr>
        <w:pStyle w:val="affffe"/>
        <w:ind w:firstLineChars="0" w:firstLine="0"/>
        <w:jc w:val="center"/>
      </w:pPr>
      <w:bookmarkStart w:id="45" w:name="BookMark8"/>
      <w:bookmarkEnd w:id="22"/>
      <w:r>
        <w:rPr>
          <w:rFonts w:hint="eastAsia"/>
          <w:noProof/>
        </w:rPr>
        <w:drawing>
          <wp:inline distT="0" distB="0" distL="0" distR="0" wp14:anchorId="64C16C95" wp14:editId="6B6F8923">
            <wp:extent cx="1485900" cy="317500"/>
            <wp:effectExtent l="0" t="0" r="0" b="635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8">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bookmarkEnd w:id="45"/>
    </w:p>
    <w:sectPr w:rsidR="00991541">
      <w:headerReference w:type="even" r:id="rId19"/>
      <w:headerReference w:type="default" r:id="rId20"/>
      <w:footerReference w:type="even" r:id="rId21"/>
      <w:footerReference w:type="default" r:id="rId22"/>
      <w:pgSz w:w="11906" w:h="16838"/>
      <w:pgMar w:top="1928" w:right="1134" w:bottom="1134" w:left="1134" w:header="1418" w:footer="1134" w:gutter="284"/>
      <w:pgNumType w:start="1"/>
      <w:cols w:space="425"/>
      <w:formProt w:val="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5BE8" w:rsidRDefault="00225BE8">
      <w:pPr>
        <w:spacing w:line="240" w:lineRule="auto"/>
      </w:pPr>
      <w:r>
        <w:separator/>
      </w:r>
    </w:p>
  </w:endnote>
  <w:endnote w:type="continuationSeparator" w:id="0">
    <w:p w:rsidR="00225BE8" w:rsidRDefault="00225B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等线">
    <w:altName w:val="微软雅黑"/>
    <w:charset w:val="86"/>
    <w:family w:val="auto"/>
    <w:pitch w:val="default"/>
    <w:sig w:usb0="00000000" w:usb1="00000000"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Light">
    <w:altName w:val="宋体"/>
    <w:charset w:val="86"/>
    <w:family w:val="auto"/>
    <w:pitch w:val="default"/>
    <w:sig w:usb0="00000000" w:usb1="00000000" w:usb2="00000016" w:usb3="00000000" w:csb0="0004000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541" w:rsidRDefault="00225BE8">
    <w:pPr>
      <w:pStyle w:val="afffc"/>
    </w:pPr>
    <w:r>
      <w:fldChar w:fldCharType="begin"/>
    </w:r>
    <w:r>
      <w:instrText>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541" w:rsidRDefault="00991541">
    <w:pPr>
      <w:pStyle w:val="afffc"/>
      <w:ind w:right="720"/>
      <w:jc w:val="both"/>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541" w:rsidRDefault="00225BE8">
    <w:pPr>
      <w:pStyle w:val="affffa"/>
    </w:pPr>
    <w:r>
      <w:fldChar w:fldCharType="begin"/>
    </w:r>
    <w:r>
      <w:instrText xml:space="preserve"> PAGE   \* MERGEFORMAT \* MERGEFORMAT </w:instrText>
    </w:r>
    <w:r>
      <w:fldChar w:fldCharType="separate"/>
    </w:r>
    <w:r>
      <w:t>I</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541" w:rsidRDefault="00225BE8">
    <w:pPr>
      <w:pStyle w:val="affffb"/>
    </w:pPr>
    <w:r>
      <w:fldChar w:fldCharType="begin"/>
    </w:r>
    <w:r>
      <w:instrText>PAGE   \* MERGEFORMAT</w:instrText>
    </w:r>
    <w:r>
      <w:fldChar w:fldCharType="separate"/>
    </w:r>
    <w:r w:rsidR="00582143" w:rsidRPr="00582143">
      <w:rPr>
        <w:noProof/>
        <w:lang w:val="zh-CN"/>
      </w:rPr>
      <w:t>I</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541" w:rsidRDefault="00225BE8">
    <w:pPr>
      <w:pStyle w:val="affffa"/>
    </w:pPr>
    <w:r>
      <w:fldChar w:fldCharType="begin"/>
    </w:r>
    <w:r>
      <w:instrText xml:space="preserve"> PAGE   \* MERGEFORMAT \* MERGEF</w:instrText>
    </w:r>
    <w:r>
      <w:instrText xml:space="preserve">ORMAT </w:instrText>
    </w:r>
    <w:r>
      <w:fldChar w:fldCharType="separate"/>
    </w:r>
    <w:r w:rsidR="00C26668">
      <w:rPr>
        <w:noProof/>
      </w:rPr>
      <w:t>2</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541" w:rsidRDefault="00225BE8">
    <w:pPr>
      <w:pStyle w:val="affffb"/>
    </w:pPr>
    <w:r>
      <w:fldChar w:fldCharType="begin"/>
    </w:r>
    <w:r>
      <w:instrText>PAGE   \* MERGEFORMAT</w:instrText>
    </w:r>
    <w:r>
      <w:fldChar w:fldCharType="separate"/>
    </w:r>
    <w:r w:rsidR="00C26668" w:rsidRPr="00C26668">
      <w:rPr>
        <w:noProof/>
        <w:lang w:val="zh-CN"/>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5BE8" w:rsidRDefault="00225BE8">
      <w:pPr>
        <w:spacing w:line="240" w:lineRule="auto"/>
      </w:pPr>
      <w:r>
        <w:separator/>
      </w:r>
    </w:p>
  </w:footnote>
  <w:footnote w:type="continuationSeparator" w:id="0">
    <w:p w:rsidR="00225BE8" w:rsidRDefault="00225BE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541" w:rsidRDefault="00225BE8">
    <w:pPr>
      <w:pStyle w:val="afffd"/>
      <w:wordWrap w:val="0"/>
      <w:jc w:val="right"/>
      <w:rPr>
        <w:rFonts w:ascii="黑体" w:eastAsia="黑体" w:hAnsi="黑体"/>
      </w:rPr>
    </w:pPr>
    <w:r>
      <w:rPr>
        <w:rFonts w:ascii="黑体" w:eastAsia="黑体" w:hAnsi="黑体"/>
      </w:rPr>
      <w:t>Q/LB.</w:t>
    </w:r>
    <w:r>
      <w:rPr>
        <w:rFonts w:ascii="黑体" w:eastAsia="黑体" w:hAnsi="黑体" w:hint="eastAsia"/>
      </w:rPr>
      <w:t>□</w:t>
    </w:r>
    <w:r>
      <w:rPr>
        <w:rFonts w:ascii="黑体" w:eastAsia="黑体" w:hAnsi="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541" w:rsidRDefault="00991541">
    <w:pPr>
      <w:pStyle w:val="afffd"/>
      <w:jc w:val="both"/>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541" w:rsidRDefault="00225BE8">
    <w:pPr>
      <w:pStyle w:val="afffff4"/>
    </w:pPr>
    <w:r>
      <w:fldChar w:fldCharType="begin"/>
    </w:r>
    <w:r>
      <w:instrText xml:space="preserve"> STYLEREF  </w:instrText>
    </w:r>
    <w:r>
      <w:instrText>标准文件</w:instrText>
    </w:r>
    <w:r>
      <w:instrText>_</w:instrText>
    </w:r>
    <w:r>
      <w:instrText>文件编号</w:instrText>
    </w:r>
    <w:r>
      <w:instrText xml:space="preserve"> \* MERGEFORMAT </w:instrText>
    </w:r>
    <w:r>
      <w:fldChar w:fldCharType="separate"/>
    </w:r>
    <w:r>
      <w:t>DB 3417/T XXXX</w:t>
    </w:r>
    <w:r>
      <w:t>—</w:t>
    </w:r>
    <w:r>
      <w:t>XXXX</w:t>
    </w:r>
    <w: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541" w:rsidRDefault="00225BE8">
    <w:pPr>
      <w:pStyle w:val="afffff3"/>
    </w:pPr>
    <w:r>
      <w:fldChar w:fldCharType="begin"/>
    </w:r>
    <w:r>
      <w:instrText xml:space="preserve"> STYLEREF  </w:instrText>
    </w:r>
    <w:r>
      <w:instrText>标准文件</w:instrText>
    </w:r>
    <w:r>
      <w:instrText>_</w:instrText>
    </w:r>
    <w:r>
      <w:instrText>文件编号</w:instrText>
    </w:r>
    <w:r>
      <w:instrText xml:space="preserve">  \* MERGEFORMAT </w:instrText>
    </w:r>
    <w:r>
      <w:fldChar w:fldCharType="separate"/>
    </w:r>
    <w:r w:rsidR="00582143">
      <w:rPr>
        <w:noProof/>
      </w:rPr>
      <w:t>DB 3417/T XXXX</w:t>
    </w:r>
    <w:r w:rsidR="00582143">
      <w:rPr>
        <w:noProof/>
      </w:rPr>
      <w:t>—</w:t>
    </w:r>
    <w:r w:rsidR="00582143">
      <w:rPr>
        <w:noProof/>
      </w:rPr>
      <w:t>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541" w:rsidRDefault="00225BE8">
    <w:pPr>
      <w:pStyle w:val="afffff4"/>
    </w:pPr>
    <w:r>
      <w:fldChar w:fldCharType="begin"/>
    </w:r>
    <w:r>
      <w:instrText xml:space="preserve"> STYLEREF  </w:instrText>
    </w:r>
    <w:r>
      <w:instrText>标准文件</w:instrText>
    </w:r>
    <w:r>
      <w:instrText>_</w:instrText>
    </w:r>
    <w:r>
      <w:instrText>文件编号</w:instrText>
    </w:r>
    <w:r>
      <w:instrText xml:space="preserve"> \* MERGEFORMAT </w:instrText>
    </w:r>
    <w:r>
      <w:fldChar w:fldCharType="separate"/>
    </w:r>
    <w:r w:rsidR="00C26668">
      <w:rPr>
        <w:noProof/>
      </w:rPr>
      <w:t>DB 3417/T XXXX</w:t>
    </w:r>
    <w:r w:rsidR="00C26668">
      <w:rPr>
        <w:noProof/>
      </w:rPr>
      <w:t>—</w:t>
    </w:r>
    <w:r w:rsidR="00C26668">
      <w:rPr>
        <w:noProof/>
      </w:rPr>
      <w:t>XXXX</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541" w:rsidRDefault="00225BE8">
    <w:pPr>
      <w:pStyle w:val="afffff3"/>
    </w:pPr>
    <w:r>
      <w:fldChar w:fldCharType="begin"/>
    </w:r>
    <w:r>
      <w:instrText xml:space="preserve"> STYLEREF  </w:instrText>
    </w:r>
    <w:r>
      <w:instrText>标准文件</w:instrText>
    </w:r>
    <w:r>
      <w:instrText>_</w:instrText>
    </w:r>
    <w:r>
      <w:instrText>文件编号</w:instrText>
    </w:r>
    <w:r>
      <w:instrText xml:space="preserve">  \* MERGEFORMAT </w:instrText>
    </w:r>
    <w:r>
      <w:fldChar w:fldCharType="separate"/>
    </w:r>
    <w:r w:rsidR="00C26668">
      <w:rPr>
        <w:noProof/>
      </w:rPr>
      <w:t>DB 3417/T XXXX</w:t>
    </w:r>
    <w:r w:rsidR="00C26668">
      <w:rPr>
        <w:noProof/>
      </w:rPr>
      <w:t>—</w:t>
    </w:r>
    <w:r w:rsidR="00C26668">
      <w:rPr>
        <w:noProof/>
      </w:rPr>
      <w:t>XXXX</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37933"/>
    <w:multiLevelType w:val="multilevel"/>
    <w:tmpl w:val="02837933"/>
    <w:lvl w:ilvl="0">
      <w:start w:val="1"/>
      <w:numFmt w:val="decimal"/>
      <w:pStyle w:val="a"/>
      <w:lvlText w:val="[%1]"/>
      <w:lvlJc w:val="left"/>
      <w:pPr>
        <w:tabs>
          <w:tab w:val="left" w:pos="1646"/>
        </w:tabs>
        <w:ind w:left="1646" w:hanging="648"/>
      </w:pPr>
    </w:lvl>
    <w:lvl w:ilvl="1">
      <w:start w:val="1"/>
      <w:numFmt w:val="lowerLetter"/>
      <w:lvlText w:val="%2)"/>
      <w:lvlJc w:val="left"/>
      <w:pPr>
        <w:tabs>
          <w:tab w:val="left" w:pos="1838"/>
        </w:tabs>
        <w:ind w:left="1838" w:hanging="420"/>
      </w:pPr>
    </w:lvl>
    <w:lvl w:ilvl="2">
      <w:start w:val="1"/>
      <w:numFmt w:val="lowerRoman"/>
      <w:lvlText w:val="%3."/>
      <w:lvlJc w:val="right"/>
      <w:pPr>
        <w:tabs>
          <w:tab w:val="left" w:pos="2258"/>
        </w:tabs>
        <w:ind w:left="2258" w:hanging="420"/>
      </w:pPr>
    </w:lvl>
    <w:lvl w:ilvl="3">
      <w:start w:val="1"/>
      <w:numFmt w:val="decimal"/>
      <w:lvlText w:val="%4."/>
      <w:lvlJc w:val="left"/>
      <w:pPr>
        <w:tabs>
          <w:tab w:val="left" w:pos="2678"/>
        </w:tabs>
        <w:ind w:left="2678" w:hanging="420"/>
      </w:pPr>
    </w:lvl>
    <w:lvl w:ilvl="4">
      <w:start w:val="1"/>
      <w:numFmt w:val="lowerLetter"/>
      <w:lvlText w:val="%5)"/>
      <w:lvlJc w:val="left"/>
      <w:pPr>
        <w:tabs>
          <w:tab w:val="left" w:pos="3098"/>
        </w:tabs>
        <w:ind w:left="3098" w:hanging="420"/>
      </w:pPr>
    </w:lvl>
    <w:lvl w:ilvl="5">
      <w:start w:val="1"/>
      <w:numFmt w:val="lowerRoman"/>
      <w:lvlText w:val="%6."/>
      <w:lvlJc w:val="right"/>
      <w:pPr>
        <w:tabs>
          <w:tab w:val="left" w:pos="3518"/>
        </w:tabs>
        <w:ind w:left="3518" w:hanging="420"/>
      </w:pPr>
    </w:lvl>
    <w:lvl w:ilvl="6">
      <w:start w:val="1"/>
      <w:numFmt w:val="decimal"/>
      <w:lvlText w:val="%7."/>
      <w:lvlJc w:val="left"/>
      <w:pPr>
        <w:tabs>
          <w:tab w:val="left" w:pos="3938"/>
        </w:tabs>
        <w:ind w:left="3938" w:hanging="420"/>
      </w:pPr>
    </w:lvl>
    <w:lvl w:ilvl="7">
      <w:start w:val="1"/>
      <w:numFmt w:val="lowerLetter"/>
      <w:lvlText w:val="%8)"/>
      <w:lvlJc w:val="left"/>
      <w:pPr>
        <w:tabs>
          <w:tab w:val="left" w:pos="4358"/>
        </w:tabs>
        <w:ind w:left="4358" w:hanging="420"/>
      </w:pPr>
    </w:lvl>
    <w:lvl w:ilvl="8">
      <w:start w:val="1"/>
      <w:numFmt w:val="lowerRoman"/>
      <w:lvlText w:val="%9."/>
      <w:lvlJc w:val="right"/>
      <w:pPr>
        <w:tabs>
          <w:tab w:val="left" w:pos="4778"/>
        </w:tabs>
        <w:ind w:left="4778" w:hanging="420"/>
      </w:pPr>
    </w:lvl>
  </w:abstractNum>
  <w:abstractNum w:abstractNumId="1">
    <w:nsid w:val="040A15CD"/>
    <w:multiLevelType w:val="multilevel"/>
    <w:tmpl w:val="040A15CD"/>
    <w:lvl w:ilvl="0">
      <w:start w:val="1"/>
      <w:numFmt w:val="none"/>
      <w:suff w:val="nothing"/>
      <w:lvlText w:val="　"/>
      <w:lvlJc w:val="left"/>
      <w:pPr>
        <w:ind w:left="0" w:firstLine="0"/>
      </w:pPr>
    </w:lvl>
    <w:lvl w:ilvl="1">
      <w:start w:val="1"/>
      <w:numFmt w:val="decimal"/>
      <w:isLgl/>
      <w:suff w:val="nothing"/>
      <w:lvlText w:val="%2　"/>
      <w:lvlJc w:val="left"/>
      <w:pPr>
        <w:ind w:left="0" w:firstLine="0"/>
      </w:pPr>
    </w:lvl>
    <w:lvl w:ilvl="2">
      <w:start w:val="1"/>
      <w:numFmt w:val="decimal"/>
      <w:pStyle w:val="a0"/>
      <w:suff w:val="nothing"/>
      <w:lvlText w:val="%1%2.%3　"/>
      <w:lvlJc w:val="left"/>
      <w:pPr>
        <w:ind w:left="0" w:firstLine="0"/>
      </w:pPr>
    </w:lvl>
    <w:lvl w:ilvl="3">
      <w:start w:val="1"/>
      <w:numFmt w:val="decimal"/>
      <w:pStyle w:val="a1"/>
      <w:suff w:val="nothing"/>
      <w:lvlText w:val="%1%2.%3.%4　"/>
      <w:lvlJc w:val="left"/>
      <w:pPr>
        <w:ind w:left="0" w:firstLine="0"/>
      </w:pPr>
    </w:lvl>
    <w:lvl w:ilvl="4">
      <w:start w:val="1"/>
      <w:numFmt w:val="decimal"/>
      <w:pStyle w:val="a2"/>
      <w:suff w:val="nothing"/>
      <w:lvlText w:val="%1%2.%3.%4.%5　"/>
      <w:lvlJc w:val="left"/>
      <w:pPr>
        <w:ind w:left="0" w:firstLine="0"/>
      </w:pPr>
    </w:lvl>
    <w:lvl w:ilvl="5">
      <w:start w:val="1"/>
      <w:numFmt w:val="decimal"/>
      <w:pStyle w:val="a3"/>
      <w:suff w:val="nothing"/>
      <w:lvlText w:val="%1%2.%3.%4.%5.%6　"/>
      <w:lvlJc w:val="left"/>
      <w:pPr>
        <w:ind w:left="0" w:firstLine="0"/>
      </w:pPr>
    </w:lvl>
    <w:lvl w:ilvl="6">
      <w:start w:val="1"/>
      <w:numFmt w:val="decimal"/>
      <w:pStyle w:val="a4"/>
      <w:suff w:val="nothing"/>
      <w:lvlText w:val="%1%2.%3.%4.%5.%6.%7　"/>
      <w:lvlJc w:val="left"/>
      <w:pPr>
        <w:ind w:left="0" w:firstLine="0"/>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2">
    <w:nsid w:val="079102AD"/>
    <w:multiLevelType w:val="multilevel"/>
    <w:tmpl w:val="079102AD"/>
    <w:lvl w:ilvl="0">
      <w:start w:val="1"/>
      <w:numFmt w:val="decimal"/>
      <w:pStyle w:val="a5"/>
      <w:suff w:val="nothing"/>
      <w:lvlText w:val="注%1："/>
      <w:lvlJc w:val="left"/>
      <w:pPr>
        <w:ind w:left="811" w:hanging="448"/>
      </w:pPr>
      <w:rPr>
        <w:rFonts w:ascii="黑体" w:eastAsia="黑体" w:hint="eastAsia"/>
        <w:b w:val="0"/>
        <w:i w:val="0"/>
        <w:sz w:val="18"/>
      </w:rPr>
    </w:lvl>
    <w:lvl w:ilvl="1">
      <w:start w:val="1"/>
      <w:numFmt w:val="lowerLetter"/>
      <w:lvlText w:val="%2)"/>
      <w:lvlJc w:val="left"/>
      <w:pPr>
        <w:tabs>
          <w:tab w:val="left" w:pos="0"/>
        </w:tabs>
        <w:ind w:left="992" w:hanging="629"/>
      </w:pPr>
      <w:rPr>
        <w:rFonts w:hint="eastAsia"/>
      </w:rPr>
    </w:lvl>
    <w:lvl w:ilvl="2">
      <w:start w:val="1"/>
      <w:numFmt w:val="lowerRoman"/>
      <w:lvlText w:val="%3."/>
      <w:lvlJc w:val="right"/>
      <w:pPr>
        <w:tabs>
          <w:tab w:val="left" w:pos="0"/>
        </w:tabs>
        <w:ind w:left="992" w:hanging="629"/>
      </w:pPr>
      <w:rPr>
        <w:rFonts w:hint="eastAsia"/>
      </w:rPr>
    </w:lvl>
    <w:lvl w:ilvl="3">
      <w:start w:val="1"/>
      <w:numFmt w:val="decimal"/>
      <w:lvlText w:val="%4."/>
      <w:lvlJc w:val="left"/>
      <w:pPr>
        <w:tabs>
          <w:tab w:val="left" w:pos="0"/>
        </w:tabs>
        <w:ind w:left="992" w:hanging="629"/>
      </w:pPr>
      <w:rPr>
        <w:rFonts w:hint="eastAsia"/>
      </w:rPr>
    </w:lvl>
    <w:lvl w:ilvl="4">
      <w:start w:val="1"/>
      <w:numFmt w:val="lowerLetter"/>
      <w:lvlText w:val="%5)"/>
      <w:lvlJc w:val="left"/>
      <w:pPr>
        <w:tabs>
          <w:tab w:val="left" w:pos="0"/>
        </w:tabs>
        <w:ind w:left="992" w:hanging="629"/>
      </w:pPr>
      <w:rPr>
        <w:rFonts w:hint="eastAsia"/>
      </w:rPr>
    </w:lvl>
    <w:lvl w:ilvl="5">
      <w:start w:val="1"/>
      <w:numFmt w:val="lowerRoman"/>
      <w:lvlText w:val="%6."/>
      <w:lvlJc w:val="right"/>
      <w:pPr>
        <w:tabs>
          <w:tab w:val="left" w:pos="0"/>
        </w:tabs>
        <w:ind w:left="992" w:hanging="629"/>
      </w:pPr>
      <w:rPr>
        <w:rFonts w:hint="eastAsia"/>
      </w:rPr>
    </w:lvl>
    <w:lvl w:ilvl="6">
      <w:start w:val="1"/>
      <w:numFmt w:val="decimal"/>
      <w:lvlText w:val="%7."/>
      <w:lvlJc w:val="left"/>
      <w:pPr>
        <w:tabs>
          <w:tab w:val="left" w:pos="0"/>
        </w:tabs>
        <w:ind w:left="992" w:hanging="629"/>
      </w:pPr>
      <w:rPr>
        <w:rFonts w:hint="eastAsia"/>
      </w:rPr>
    </w:lvl>
    <w:lvl w:ilvl="7">
      <w:start w:val="1"/>
      <w:numFmt w:val="lowerLetter"/>
      <w:lvlText w:val="%8)"/>
      <w:lvlJc w:val="left"/>
      <w:pPr>
        <w:tabs>
          <w:tab w:val="left" w:pos="0"/>
        </w:tabs>
        <w:ind w:left="992" w:hanging="629"/>
      </w:pPr>
      <w:rPr>
        <w:rFonts w:hint="eastAsia"/>
      </w:rPr>
    </w:lvl>
    <w:lvl w:ilvl="8">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start w:val="1"/>
      <w:numFmt w:val="none"/>
      <w:pStyle w:val="a6"/>
      <w:lvlText w:val="%1"/>
      <w:lvlJc w:val="left"/>
      <w:pPr>
        <w:ind w:left="425" w:hanging="425"/>
      </w:pPr>
      <w:rPr>
        <w:rFonts w:hint="eastAsia"/>
      </w:rPr>
    </w:lvl>
    <w:lvl w:ilvl="1">
      <w:start w:val="1"/>
      <w:numFmt w:val="decimal"/>
      <w:pStyle w:val="a7"/>
      <w:suff w:val="nothing"/>
      <w:lvlText w:val="%10.%2 "/>
      <w:lvlJc w:val="left"/>
      <w:pPr>
        <w:ind w:left="0" w:firstLine="0"/>
      </w:pPr>
      <w:rPr>
        <w:rFonts w:ascii="黑体" w:eastAsia="黑体" w:hAnsiTheme="minorHAnsi" w:hint="eastAsia"/>
        <w:b w:val="0"/>
        <w:i w:val="0"/>
        <w:sz w:val="21"/>
      </w:rPr>
    </w:lvl>
    <w:lvl w:ilvl="2">
      <w:start w:val="1"/>
      <w:numFmt w:val="decimal"/>
      <w:pStyle w:val="a8"/>
      <w:suff w:val="nothing"/>
      <w:lvlText w:val="%10.%2.%3 "/>
      <w:lvlJc w:val="left"/>
      <w:pPr>
        <w:ind w:left="0" w:firstLine="0"/>
      </w:pPr>
      <w:rPr>
        <w:rFonts w:ascii="黑体" w:eastAsia="黑体" w:hAnsiTheme="minorHAnsi" w:hint="eastAsia"/>
        <w:b w:val="0"/>
        <w:i w:val="0"/>
        <w:sz w:val="21"/>
      </w:rPr>
    </w:lvl>
    <w:lvl w:ilvl="3">
      <w:start w:val="1"/>
      <w:numFmt w:val="decimal"/>
      <w:pStyle w:val="a9"/>
      <w:suff w:val="nothing"/>
      <w:lvlText w:val="%10.%2.%3.%4 "/>
      <w:lvlJc w:val="left"/>
      <w:pPr>
        <w:ind w:left="0" w:firstLine="0"/>
      </w:pPr>
      <w:rPr>
        <w:rFonts w:ascii="黑体" w:eastAsia="黑体" w:hAnsiTheme="minorHAnsi" w:hint="eastAsia"/>
        <w:b w:val="0"/>
        <w:i w:val="0"/>
        <w:sz w:val="21"/>
      </w:rPr>
    </w:lvl>
    <w:lvl w:ilvl="4">
      <w:start w:val="1"/>
      <w:numFmt w:val="decimal"/>
      <w:pStyle w:val="aa"/>
      <w:suff w:val="nothing"/>
      <w:lvlText w:val="%10.%2.%3.%4.%5 "/>
      <w:lvlJc w:val="left"/>
      <w:pPr>
        <w:ind w:left="0" w:firstLine="0"/>
      </w:pPr>
      <w:rPr>
        <w:rFonts w:ascii="黑体" w:eastAsia="黑体" w:hAnsiTheme="minorHAnsi" w:hint="eastAsia"/>
        <w:b w:val="0"/>
        <w:i w:val="0"/>
        <w:sz w:val="21"/>
      </w:rPr>
    </w:lvl>
    <w:lvl w:ilvl="5">
      <w:start w:val="1"/>
      <w:numFmt w:val="decimal"/>
      <w:pStyle w:val="ab"/>
      <w:suff w:val="nothing"/>
      <w:lvlText w:val="%10.%2.%3.%4.%5.%6 "/>
      <w:lvlJc w:val="left"/>
      <w:pPr>
        <w:ind w:left="0" w:firstLine="0"/>
      </w:pPr>
      <w:rPr>
        <w:rFonts w:ascii="黑体" w:eastAsia="黑体" w:hAnsiTheme="minorHAnsi" w:hint="eastAsia"/>
        <w:b w:val="0"/>
        <w:i w:val="0"/>
        <w:sz w:val="21"/>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nsid w:val="0AE367E9"/>
    <w:multiLevelType w:val="multilevel"/>
    <w:tmpl w:val="0AE367E9"/>
    <w:lvl w:ilvl="0">
      <w:start w:val="1"/>
      <w:numFmt w:val="none"/>
      <w:pStyle w:val="ac"/>
      <w:suff w:val="nothing"/>
      <w:lvlText w:val="%1示例："/>
      <w:lvlJc w:val="left"/>
      <w:pPr>
        <w:ind w:left="0" w:firstLine="363"/>
      </w:pPr>
      <w:rPr>
        <w:rFonts w:ascii="黑体" w:eastAsia="黑体" w:hint="eastAsia"/>
        <w:b w:val="0"/>
        <w:i w:val="0"/>
        <w:sz w:val="18"/>
      </w:rPr>
    </w:lvl>
    <w:lvl w:ilvl="1">
      <w:start w:val="1"/>
      <w:numFmt w:val="lowerLetter"/>
      <w:lvlText w:val="%2)"/>
      <w:lvlJc w:val="left"/>
      <w:pPr>
        <w:tabs>
          <w:tab w:val="left" w:pos="363"/>
        </w:tabs>
        <w:ind w:left="0" w:firstLine="363"/>
      </w:pPr>
      <w:rPr>
        <w:rFonts w:hint="eastAsia"/>
      </w:rPr>
    </w:lvl>
    <w:lvl w:ilvl="2">
      <w:start w:val="1"/>
      <w:numFmt w:val="lowerRoman"/>
      <w:lvlText w:val="%3."/>
      <w:lvlJc w:val="right"/>
      <w:pPr>
        <w:tabs>
          <w:tab w:val="left" w:pos="363"/>
        </w:tabs>
        <w:ind w:left="0" w:firstLine="363"/>
      </w:pPr>
      <w:rPr>
        <w:rFonts w:hint="eastAsia"/>
      </w:rPr>
    </w:lvl>
    <w:lvl w:ilvl="3">
      <w:start w:val="1"/>
      <w:numFmt w:val="decimal"/>
      <w:lvlText w:val="%4."/>
      <w:lvlJc w:val="left"/>
      <w:pPr>
        <w:tabs>
          <w:tab w:val="left" w:pos="363"/>
        </w:tabs>
        <w:ind w:left="0" w:firstLine="363"/>
      </w:pPr>
      <w:rPr>
        <w:rFonts w:hint="eastAsia"/>
      </w:rPr>
    </w:lvl>
    <w:lvl w:ilvl="4">
      <w:start w:val="1"/>
      <w:numFmt w:val="lowerLetter"/>
      <w:lvlText w:val="%5)"/>
      <w:lvlJc w:val="left"/>
      <w:pPr>
        <w:tabs>
          <w:tab w:val="left" w:pos="363"/>
        </w:tabs>
        <w:ind w:left="0" w:firstLine="363"/>
      </w:pPr>
      <w:rPr>
        <w:rFonts w:hint="eastAsia"/>
      </w:rPr>
    </w:lvl>
    <w:lvl w:ilvl="5">
      <w:start w:val="1"/>
      <w:numFmt w:val="lowerRoman"/>
      <w:lvlText w:val="%6."/>
      <w:lvlJc w:val="right"/>
      <w:pPr>
        <w:tabs>
          <w:tab w:val="left" w:pos="363"/>
        </w:tabs>
        <w:ind w:left="0" w:firstLine="363"/>
      </w:pPr>
      <w:rPr>
        <w:rFonts w:hint="eastAsia"/>
      </w:rPr>
    </w:lvl>
    <w:lvl w:ilvl="6">
      <w:start w:val="1"/>
      <w:numFmt w:val="decimal"/>
      <w:lvlText w:val="%7."/>
      <w:lvlJc w:val="left"/>
      <w:pPr>
        <w:tabs>
          <w:tab w:val="left" w:pos="363"/>
        </w:tabs>
        <w:ind w:left="0" w:firstLine="363"/>
      </w:pPr>
      <w:rPr>
        <w:rFonts w:hint="eastAsia"/>
      </w:rPr>
    </w:lvl>
    <w:lvl w:ilvl="7">
      <w:start w:val="1"/>
      <w:numFmt w:val="lowerLetter"/>
      <w:lvlText w:val="%8)"/>
      <w:lvlJc w:val="left"/>
      <w:pPr>
        <w:tabs>
          <w:tab w:val="left" w:pos="363"/>
        </w:tabs>
        <w:ind w:left="0" w:firstLine="363"/>
      </w:pPr>
      <w:rPr>
        <w:rFonts w:hint="eastAsia"/>
      </w:rPr>
    </w:lvl>
    <w:lvl w:ilvl="8">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start w:val="1"/>
      <w:numFmt w:val="decimal"/>
      <w:pStyle w:val="ad"/>
      <w:lvlText w:val="[%1]"/>
      <w:lvlJc w:val="left"/>
      <w:pPr>
        <w:ind w:left="823"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0D051F45"/>
    <w:multiLevelType w:val="multilevel"/>
    <w:tmpl w:val="0D051F45"/>
    <w:lvl w:ilvl="0">
      <w:start w:val="1"/>
      <w:numFmt w:val="lowerRoman"/>
      <w:pStyle w:val="ae"/>
      <w:lvlText w:val="%1)"/>
      <w:lvlJc w:val="left"/>
      <w:pPr>
        <w:tabs>
          <w:tab w:val="left" w:pos="851"/>
        </w:tabs>
        <w:ind w:left="851" w:hanging="426"/>
      </w:pPr>
      <w:rPr>
        <w:rFonts w:ascii="宋体" w:eastAsia="宋体" w:hAnsi="Times New Roman" w:hint="eastAsia"/>
        <w:sz w:val="21"/>
      </w:rPr>
    </w:lvl>
    <w:lvl w:ilvl="1">
      <w:start w:val="1"/>
      <w:numFmt w:val="lowerLetter"/>
      <w:lvlText w:val="%2)"/>
      <w:lvlJc w:val="left"/>
      <w:pPr>
        <w:tabs>
          <w:tab w:val="left" w:pos="1543"/>
        </w:tabs>
        <w:ind w:left="1543" w:hanging="420"/>
      </w:pPr>
      <w:rPr>
        <w:rFonts w:hint="eastAsia"/>
      </w:rPr>
    </w:lvl>
    <w:lvl w:ilvl="2">
      <w:start w:val="1"/>
      <w:numFmt w:val="lowerRoman"/>
      <w:lvlText w:val="%3."/>
      <w:lvlJc w:val="right"/>
      <w:pPr>
        <w:tabs>
          <w:tab w:val="left" w:pos="1963"/>
        </w:tabs>
        <w:ind w:left="1963" w:hanging="420"/>
      </w:pPr>
      <w:rPr>
        <w:rFonts w:hint="eastAsia"/>
      </w:rPr>
    </w:lvl>
    <w:lvl w:ilvl="3">
      <w:start w:val="1"/>
      <w:numFmt w:val="decimal"/>
      <w:lvlText w:val="%4."/>
      <w:lvlJc w:val="left"/>
      <w:pPr>
        <w:tabs>
          <w:tab w:val="left" w:pos="2383"/>
        </w:tabs>
        <w:ind w:left="2383" w:hanging="420"/>
      </w:pPr>
      <w:rPr>
        <w:rFonts w:hint="eastAsia"/>
      </w:rPr>
    </w:lvl>
    <w:lvl w:ilvl="4">
      <w:start w:val="1"/>
      <w:numFmt w:val="lowerLetter"/>
      <w:lvlText w:val="%5)"/>
      <w:lvlJc w:val="left"/>
      <w:pPr>
        <w:tabs>
          <w:tab w:val="left" w:pos="2803"/>
        </w:tabs>
        <w:ind w:left="2803" w:hanging="420"/>
      </w:pPr>
      <w:rPr>
        <w:rFonts w:hint="eastAsia"/>
      </w:rPr>
    </w:lvl>
    <w:lvl w:ilvl="5">
      <w:start w:val="1"/>
      <w:numFmt w:val="lowerRoman"/>
      <w:lvlText w:val="%6."/>
      <w:lvlJc w:val="right"/>
      <w:pPr>
        <w:tabs>
          <w:tab w:val="left" w:pos="3223"/>
        </w:tabs>
        <w:ind w:left="3223" w:hanging="420"/>
      </w:pPr>
      <w:rPr>
        <w:rFonts w:hint="eastAsia"/>
      </w:rPr>
    </w:lvl>
    <w:lvl w:ilvl="6">
      <w:start w:val="1"/>
      <w:numFmt w:val="decimal"/>
      <w:lvlText w:val="%7."/>
      <w:lvlJc w:val="left"/>
      <w:pPr>
        <w:tabs>
          <w:tab w:val="left" w:pos="3643"/>
        </w:tabs>
        <w:ind w:left="3643" w:hanging="420"/>
      </w:pPr>
      <w:rPr>
        <w:rFonts w:hint="eastAsia"/>
      </w:rPr>
    </w:lvl>
    <w:lvl w:ilvl="7">
      <w:start w:val="1"/>
      <w:numFmt w:val="lowerLetter"/>
      <w:lvlText w:val="%8)"/>
      <w:lvlJc w:val="left"/>
      <w:pPr>
        <w:tabs>
          <w:tab w:val="left" w:pos="4063"/>
        </w:tabs>
        <w:ind w:left="4063" w:hanging="420"/>
      </w:pPr>
      <w:rPr>
        <w:rFonts w:hint="eastAsia"/>
      </w:rPr>
    </w:lvl>
    <w:lvl w:ilvl="8">
      <w:start w:val="1"/>
      <w:numFmt w:val="lowerRoman"/>
      <w:lvlText w:val="%9."/>
      <w:lvlJc w:val="right"/>
      <w:pPr>
        <w:tabs>
          <w:tab w:val="left" w:pos="4483"/>
        </w:tabs>
        <w:ind w:left="4483" w:hanging="420"/>
      </w:pPr>
      <w:rPr>
        <w:rFonts w:hint="eastAsia"/>
      </w:rPr>
    </w:lvl>
  </w:abstractNum>
  <w:abstractNum w:abstractNumId="7">
    <w:nsid w:val="1AD20F90"/>
    <w:multiLevelType w:val="multilevel"/>
    <w:tmpl w:val="1AD20F90"/>
    <w:lvl w:ilvl="0">
      <w:start w:val="1"/>
      <w:numFmt w:val="none"/>
      <w:pStyle w:val="af"/>
      <w:lvlText w:val="%1注："/>
      <w:lvlJc w:val="left"/>
      <w:pPr>
        <w:tabs>
          <w:tab w:val="left" w:pos="845"/>
        </w:tabs>
        <w:ind w:left="-102" w:firstLine="419"/>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nsid w:val="1AF15012"/>
    <w:multiLevelType w:val="multilevel"/>
    <w:tmpl w:val="1AF15012"/>
    <w:lvl w:ilvl="0">
      <w:start w:val="1"/>
      <w:numFmt w:val="upperLetter"/>
      <w:pStyle w:val="af0"/>
      <w:suff w:val="nothing"/>
      <w:lvlText w:val="附 录(Annex) %1"/>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9">
    <w:nsid w:val="1EAA1992"/>
    <w:multiLevelType w:val="multilevel"/>
    <w:tmpl w:val="1EAA1992"/>
    <w:lvl w:ilvl="0">
      <w:start w:val="1"/>
      <w:numFmt w:val="none"/>
      <w:pStyle w:val="af1"/>
      <w:suff w:val="nothing"/>
      <w:lvlText w:val="——"/>
      <w:lvlJc w:val="left"/>
      <w:pPr>
        <w:ind w:left="794" w:hanging="397"/>
      </w:pPr>
    </w:lvl>
    <w:lvl w:ilvl="1">
      <w:start w:val="1"/>
      <w:numFmt w:val="decimal"/>
      <w:suff w:val="nothing"/>
      <w:lvlText w:val="%1.%2　"/>
      <w:lvlJc w:val="left"/>
      <w:pPr>
        <w:ind w:left="397" w:firstLine="0"/>
      </w:pPr>
    </w:lvl>
    <w:lvl w:ilvl="2">
      <w:start w:val="1"/>
      <w:numFmt w:val="decimal"/>
      <w:suff w:val="nothing"/>
      <w:lvlText w:val="%1.%2.%3　"/>
      <w:lvlJc w:val="left"/>
      <w:pPr>
        <w:ind w:left="397" w:firstLine="0"/>
      </w:pPr>
    </w:lvl>
    <w:lvl w:ilvl="3">
      <w:start w:val="1"/>
      <w:numFmt w:val="decimal"/>
      <w:suff w:val="nothing"/>
      <w:lvlText w:val="%1.%2.%3.%4　"/>
      <w:lvlJc w:val="left"/>
      <w:pPr>
        <w:ind w:left="397" w:firstLine="0"/>
      </w:pPr>
    </w:lvl>
    <w:lvl w:ilvl="4">
      <w:start w:val="1"/>
      <w:numFmt w:val="decimal"/>
      <w:suff w:val="nothing"/>
      <w:lvlText w:val="%1.%2.%3.%4.%5　"/>
      <w:lvlJc w:val="left"/>
      <w:pPr>
        <w:ind w:left="397" w:firstLine="0"/>
      </w:pPr>
    </w:lvl>
    <w:lvl w:ilvl="5">
      <w:start w:val="1"/>
      <w:numFmt w:val="decimal"/>
      <w:suff w:val="nothing"/>
      <w:lvlText w:val="%1.%2.%3.%4.%5.%6　"/>
      <w:lvlJc w:val="left"/>
      <w:pPr>
        <w:ind w:left="397" w:firstLine="0"/>
      </w:pPr>
    </w:lvl>
    <w:lvl w:ilvl="6">
      <w:start w:val="1"/>
      <w:numFmt w:val="decimal"/>
      <w:suff w:val="nothing"/>
      <w:lvlText w:val="%1.%2.%3.%4.%5.%6.%7　"/>
      <w:lvlJc w:val="left"/>
      <w:pPr>
        <w:ind w:left="397" w:firstLine="0"/>
      </w:pPr>
    </w:lvl>
    <w:lvl w:ilvl="7">
      <w:start w:val="1"/>
      <w:numFmt w:val="decimal"/>
      <w:lvlText w:val="%1.%2.%3.%4.%5.%6.%7.%8"/>
      <w:lvlJc w:val="left"/>
      <w:pPr>
        <w:tabs>
          <w:tab w:val="left" w:pos="4791"/>
        </w:tabs>
        <w:ind w:left="4791" w:hanging="1418"/>
      </w:pPr>
    </w:lvl>
    <w:lvl w:ilvl="8">
      <w:start w:val="1"/>
      <w:numFmt w:val="decimal"/>
      <w:lvlText w:val="%1.%2.%3.%4.%5.%6.%7.%8.%9"/>
      <w:lvlJc w:val="left"/>
      <w:pPr>
        <w:tabs>
          <w:tab w:val="left" w:pos="5499"/>
        </w:tabs>
        <w:ind w:left="5499" w:hanging="1700"/>
      </w:pPr>
    </w:lvl>
  </w:abstractNum>
  <w:abstractNum w:abstractNumId="10">
    <w:nsid w:val="2C5917C3"/>
    <w:multiLevelType w:val="multilevel"/>
    <w:tmpl w:val="2C5917C3"/>
    <w:lvl w:ilvl="0">
      <w:start w:val="1"/>
      <w:numFmt w:val="none"/>
      <w:pStyle w:val="af2"/>
      <w:lvlText w:val="%1——"/>
      <w:lvlJc w:val="left"/>
      <w:pPr>
        <w:tabs>
          <w:tab w:val="left" w:pos="851"/>
        </w:tabs>
        <w:ind w:left="851" w:hanging="426"/>
      </w:pPr>
      <w:rPr>
        <w:rFonts w:ascii="宋体" w:eastAsia="宋体" w:hAnsi="Times New Roman" w:hint="eastAsia"/>
        <w:b w:val="0"/>
        <w:i w:val="0"/>
        <w:sz w:val="21"/>
      </w:rPr>
    </w:lvl>
    <w:lvl w:ilvl="1">
      <w:start w:val="1"/>
      <w:numFmt w:val="none"/>
      <w:pStyle w:val="2"/>
      <w:lvlText w:val=""/>
      <w:lvlJc w:val="left"/>
      <w:pPr>
        <w:ind w:left="851" w:hanging="431"/>
      </w:pPr>
      <w:rPr>
        <w:rFonts w:ascii="Symbol" w:hAnsi="Symbol" w:hint="default"/>
        <w:sz w:val="21"/>
      </w:rPr>
    </w:lvl>
    <w:lvl w:ilvl="2">
      <w:start w:val="1"/>
      <w:numFmt w:val="bullet"/>
      <w:pStyle w:val="af3"/>
      <w:lvlText w:val=""/>
      <w:lvlJc w:val="left"/>
      <w:pPr>
        <w:ind w:left="851" w:hanging="426"/>
      </w:pPr>
      <w:rPr>
        <w:rFonts w:ascii="Wingdings" w:hAnsi="Wingdings" w:hint="default"/>
        <w:sz w:val="21"/>
      </w:rPr>
    </w:lvl>
    <w:lvl w:ilvl="3">
      <w:start w:val="1"/>
      <w:numFmt w:val="decimal"/>
      <w:lvlText w:val="%4."/>
      <w:lvlJc w:val="left"/>
      <w:pPr>
        <w:tabs>
          <w:tab w:val="left" w:pos="2071"/>
        </w:tabs>
        <w:ind w:left="1884" w:hanging="528"/>
      </w:pPr>
      <w:rPr>
        <w:rFonts w:hint="eastAsia"/>
      </w:rPr>
    </w:lvl>
    <w:lvl w:ilvl="4">
      <w:start w:val="1"/>
      <w:numFmt w:val="lowerLetter"/>
      <w:lvlText w:val="%5)"/>
      <w:lvlJc w:val="left"/>
      <w:pPr>
        <w:tabs>
          <w:tab w:val="left" w:pos="2383"/>
        </w:tabs>
        <w:ind w:left="2196" w:hanging="528"/>
      </w:pPr>
      <w:rPr>
        <w:rFonts w:hint="eastAsia"/>
      </w:rPr>
    </w:lvl>
    <w:lvl w:ilvl="5">
      <w:start w:val="1"/>
      <w:numFmt w:val="lowerRoman"/>
      <w:lvlText w:val="%6."/>
      <w:lvlJc w:val="right"/>
      <w:pPr>
        <w:tabs>
          <w:tab w:val="left" w:pos="2695"/>
        </w:tabs>
        <w:ind w:left="2508" w:hanging="528"/>
      </w:pPr>
      <w:rPr>
        <w:rFonts w:hint="eastAsia"/>
      </w:rPr>
    </w:lvl>
    <w:lvl w:ilvl="6">
      <w:start w:val="1"/>
      <w:numFmt w:val="decimal"/>
      <w:lvlText w:val="%7."/>
      <w:lvlJc w:val="left"/>
      <w:pPr>
        <w:tabs>
          <w:tab w:val="left" w:pos="3007"/>
        </w:tabs>
        <w:ind w:left="2820" w:hanging="528"/>
      </w:pPr>
      <w:rPr>
        <w:rFonts w:hint="eastAsia"/>
      </w:rPr>
    </w:lvl>
    <w:lvl w:ilvl="7">
      <w:start w:val="1"/>
      <w:numFmt w:val="lowerLetter"/>
      <w:lvlText w:val="%8)"/>
      <w:lvlJc w:val="left"/>
      <w:pPr>
        <w:tabs>
          <w:tab w:val="left" w:pos="3319"/>
        </w:tabs>
        <w:ind w:left="3132" w:hanging="528"/>
      </w:pPr>
      <w:rPr>
        <w:rFonts w:hint="eastAsia"/>
      </w:rPr>
    </w:lvl>
    <w:lvl w:ilvl="8">
      <w:start w:val="1"/>
      <w:numFmt w:val="lowerRoman"/>
      <w:lvlText w:val="%9."/>
      <w:lvlJc w:val="right"/>
      <w:pPr>
        <w:tabs>
          <w:tab w:val="left" w:pos="3631"/>
        </w:tabs>
        <w:ind w:left="3444" w:hanging="528"/>
      </w:pPr>
      <w:rPr>
        <w:rFonts w:hint="eastAsia"/>
      </w:rPr>
    </w:lvl>
  </w:abstractNum>
  <w:abstractNum w:abstractNumId="11">
    <w:nsid w:val="32F04FB2"/>
    <w:multiLevelType w:val="multilevel"/>
    <w:tmpl w:val="32F04FB2"/>
    <w:lvl w:ilvl="0">
      <w:start w:val="1"/>
      <w:numFmt w:val="lowerLetter"/>
      <w:pStyle w:val="af4"/>
      <w:lvlText w:val="%1"/>
      <w:lvlJc w:val="left"/>
      <w:pPr>
        <w:tabs>
          <w:tab w:val="left" w:pos="539"/>
        </w:tabs>
        <w:ind w:left="539" w:hanging="119"/>
      </w:pPr>
      <w:rPr>
        <w:rFonts w:hint="eastAsia"/>
        <w:caps w:val="0"/>
        <w:strike w:val="0"/>
        <w:dstrike w:val="0"/>
        <w:vanish w:val="0"/>
        <w:vertAlign w:val="superscript"/>
      </w:rPr>
    </w:lvl>
    <w:lvl w:ilvl="1">
      <w:start w:val="1"/>
      <w:numFmt w:val="lowerLetter"/>
      <w:lvlText w:val="%2)"/>
      <w:lvlJc w:val="left"/>
      <w:pPr>
        <w:ind w:left="1040" w:hanging="420"/>
      </w:pPr>
      <w:rPr>
        <w:rFonts w:hint="eastAsia"/>
      </w:rPr>
    </w:lvl>
    <w:lvl w:ilvl="2">
      <w:start w:val="1"/>
      <w:numFmt w:val="lowerRoman"/>
      <w:lvlText w:val="%3."/>
      <w:lvlJc w:val="right"/>
      <w:pPr>
        <w:ind w:left="1460" w:hanging="420"/>
      </w:pPr>
      <w:rPr>
        <w:rFonts w:hint="eastAsia"/>
      </w:rPr>
    </w:lvl>
    <w:lvl w:ilvl="3">
      <w:start w:val="1"/>
      <w:numFmt w:val="decimal"/>
      <w:lvlText w:val="%4."/>
      <w:lvlJc w:val="left"/>
      <w:pPr>
        <w:ind w:left="1880" w:hanging="420"/>
      </w:pPr>
      <w:rPr>
        <w:rFonts w:hint="eastAsia"/>
      </w:rPr>
    </w:lvl>
    <w:lvl w:ilvl="4">
      <w:start w:val="1"/>
      <w:numFmt w:val="lowerLetter"/>
      <w:lvlText w:val="%5)"/>
      <w:lvlJc w:val="left"/>
      <w:pPr>
        <w:ind w:left="2300" w:hanging="420"/>
      </w:pPr>
      <w:rPr>
        <w:rFonts w:hint="eastAsia"/>
      </w:rPr>
    </w:lvl>
    <w:lvl w:ilvl="5">
      <w:start w:val="1"/>
      <w:numFmt w:val="lowerRoman"/>
      <w:lvlText w:val="%6."/>
      <w:lvlJc w:val="right"/>
      <w:pPr>
        <w:ind w:left="2720" w:hanging="420"/>
      </w:pPr>
      <w:rPr>
        <w:rFonts w:hint="eastAsia"/>
      </w:rPr>
    </w:lvl>
    <w:lvl w:ilvl="6">
      <w:start w:val="1"/>
      <w:numFmt w:val="decimal"/>
      <w:lvlText w:val="%7."/>
      <w:lvlJc w:val="left"/>
      <w:pPr>
        <w:ind w:left="3140" w:hanging="420"/>
      </w:pPr>
      <w:rPr>
        <w:rFonts w:hint="eastAsia"/>
      </w:rPr>
    </w:lvl>
    <w:lvl w:ilvl="7">
      <w:start w:val="1"/>
      <w:numFmt w:val="lowerLetter"/>
      <w:lvlText w:val="%8)"/>
      <w:lvlJc w:val="left"/>
      <w:pPr>
        <w:ind w:left="3560" w:hanging="420"/>
      </w:pPr>
      <w:rPr>
        <w:rFonts w:hint="eastAsia"/>
      </w:rPr>
    </w:lvl>
    <w:lvl w:ilvl="8">
      <w:start w:val="1"/>
      <w:numFmt w:val="lowerRoman"/>
      <w:lvlText w:val="%9."/>
      <w:lvlJc w:val="right"/>
      <w:pPr>
        <w:ind w:left="3980" w:hanging="420"/>
      </w:pPr>
      <w:rPr>
        <w:rFonts w:hint="eastAsia"/>
      </w:rPr>
    </w:lvl>
  </w:abstractNum>
  <w:abstractNum w:abstractNumId="12">
    <w:nsid w:val="44C50F90"/>
    <w:multiLevelType w:val="multilevel"/>
    <w:tmpl w:val="44C50F90"/>
    <w:lvl w:ilvl="0">
      <w:start w:val="1"/>
      <w:numFmt w:val="lowerLetter"/>
      <w:pStyle w:val="af5"/>
      <w:lvlText w:val="%1)"/>
      <w:lvlJc w:val="left"/>
      <w:pPr>
        <w:tabs>
          <w:tab w:val="left" w:pos="851"/>
        </w:tabs>
        <w:ind w:left="851" w:hanging="426"/>
      </w:pPr>
      <w:rPr>
        <w:rFonts w:ascii="宋体" w:eastAsia="宋体" w:hAnsi="Times New Roman" w:hint="eastAsia"/>
        <w:sz w:val="21"/>
      </w:rPr>
    </w:lvl>
    <w:lvl w:ilvl="1">
      <w:start w:val="1"/>
      <w:numFmt w:val="decimal"/>
      <w:pStyle w:val="af6"/>
      <w:lvlText w:val="%2)"/>
      <w:lvlJc w:val="left"/>
      <w:pPr>
        <w:tabs>
          <w:tab w:val="left" w:pos="1276"/>
        </w:tabs>
        <w:ind w:left="1276" w:hanging="425"/>
      </w:pPr>
      <w:rPr>
        <w:rFonts w:ascii="宋体" w:eastAsia="宋体" w:hAnsi="Times New Roman" w:hint="eastAsia"/>
        <w:sz w:val="21"/>
      </w:rPr>
    </w:lvl>
    <w:lvl w:ilvl="2">
      <w:start w:val="1"/>
      <w:numFmt w:val="decimal"/>
      <w:pStyle w:val="af7"/>
      <w:lvlText w:val="(%3)"/>
      <w:lvlJc w:val="left"/>
      <w:pPr>
        <w:ind w:left="1701" w:hanging="425"/>
      </w:pPr>
      <w:rPr>
        <w:rFonts w:ascii="宋体" w:eastAsia="宋体" w:hAnsi="Times New Roman" w:hint="eastAsia"/>
        <w:sz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13">
    <w:nsid w:val="48802D1C"/>
    <w:multiLevelType w:val="multilevel"/>
    <w:tmpl w:val="48802D1C"/>
    <w:lvl w:ilvl="0">
      <w:start w:val="1"/>
      <w:numFmt w:val="upperLetter"/>
      <w:pStyle w:val="af8"/>
      <w:lvlText w:val="%1"/>
      <w:lvlJc w:val="left"/>
      <w:pPr>
        <w:ind w:left="420" w:hanging="420"/>
      </w:pPr>
      <w:rPr>
        <w:rFonts w:hint="eastAsia"/>
      </w:rPr>
    </w:lvl>
    <w:lvl w:ilvl="1">
      <w:start w:val="1"/>
      <w:numFmt w:val="decimal"/>
      <w:pStyle w:val="af9"/>
      <w:suff w:val="space"/>
      <w:lvlText w:val="图%1.%2"/>
      <w:lvlJc w:val="center"/>
      <w:pPr>
        <w:ind w:left="0" w:firstLine="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4">
    <w:nsid w:val="4B733A5F"/>
    <w:multiLevelType w:val="multilevel"/>
    <w:tmpl w:val="4B733A5F"/>
    <w:lvl w:ilvl="0">
      <w:start w:val="1"/>
      <w:numFmt w:val="decimal"/>
      <w:pStyle w:val="afa"/>
      <w:suff w:val="nothing"/>
      <w:lvlText w:val="示例%1："/>
      <w:lvlJc w:val="left"/>
      <w:pPr>
        <w:ind w:left="0" w:firstLine="363"/>
      </w:pPr>
      <w:rPr>
        <w:rFonts w:ascii="黑体" w:eastAsia="黑体" w:hint="eastAsia"/>
        <w:b w:val="0"/>
        <w:i w:val="0"/>
        <w:sz w:val="18"/>
      </w:rPr>
    </w:lvl>
    <w:lvl w:ilvl="1">
      <w:start w:val="1"/>
      <w:numFmt w:val="none"/>
      <w:suff w:val="space"/>
      <w:lvlText w:val=""/>
      <w:lvlJc w:val="left"/>
      <w:pPr>
        <w:ind w:left="0" w:firstLine="0"/>
      </w:pPr>
      <w:rPr>
        <w:rFonts w:hint="eastAsia"/>
      </w:rPr>
    </w:lvl>
    <w:lvl w:ilvl="2">
      <w:start w:val="1"/>
      <w:numFmt w:val="decimal"/>
      <w:suff w:val="space"/>
      <w:lvlText w:val="2.2.%3"/>
      <w:lvlJc w:val="left"/>
      <w:pPr>
        <w:ind w:left="0" w:firstLine="0"/>
      </w:pPr>
      <w:rPr>
        <w:rFonts w:hint="eastAsia"/>
      </w:rPr>
    </w:lvl>
    <w:lvl w:ilvl="3">
      <w:start w:val="1"/>
      <w:numFmt w:val="decimal"/>
      <w:lvlText w:val="%4."/>
      <w:lvlJc w:val="left"/>
      <w:pPr>
        <w:tabs>
          <w:tab w:val="left" w:pos="0"/>
        </w:tabs>
        <w:ind w:left="992" w:hanging="629"/>
      </w:pPr>
      <w:rPr>
        <w:rFonts w:hint="eastAsia"/>
      </w:rPr>
    </w:lvl>
    <w:lvl w:ilvl="4">
      <w:start w:val="1"/>
      <w:numFmt w:val="lowerLetter"/>
      <w:lvlText w:val="%5)"/>
      <w:lvlJc w:val="left"/>
      <w:pPr>
        <w:tabs>
          <w:tab w:val="left" w:pos="0"/>
        </w:tabs>
        <w:ind w:left="992" w:hanging="629"/>
      </w:pPr>
      <w:rPr>
        <w:rFonts w:hint="eastAsia"/>
      </w:rPr>
    </w:lvl>
    <w:lvl w:ilvl="5">
      <w:start w:val="1"/>
      <w:numFmt w:val="lowerRoman"/>
      <w:lvlText w:val="%6."/>
      <w:lvlJc w:val="right"/>
      <w:pPr>
        <w:tabs>
          <w:tab w:val="left" w:pos="0"/>
        </w:tabs>
        <w:ind w:left="992" w:hanging="629"/>
      </w:pPr>
      <w:rPr>
        <w:rFonts w:hint="eastAsia"/>
      </w:rPr>
    </w:lvl>
    <w:lvl w:ilvl="6">
      <w:start w:val="1"/>
      <w:numFmt w:val="decimal"/>
      <w:lvlText w:val="%7."/>
      <w:lvlJc w:val="left"/>
      <w:pPr>
        <w:tabs>
          <w:tab w:val="left" w:pos="0"/>
        </w:tabs>
        <w:ind w:left="992" w:hanging="629"/>
      </w:pPr>
      <w:rPr>
        <w:rFonts w:hint="eastAsia"/>
      </w:rPr>
    </w:lvl>
    <w:lvl w:ilvl="7">
      <w:start w:val="1"/>
      <w:numFmt w:val="lowerLetter"/>
      <w:lvlText w:val="%8)"/>
      <w:lvlJc w:val="left"/>
      <w:pPr>
        <w:tabs>
          <w:tab w:val="left" w:pos="0"/>
        </w:tabs>
        <w:ind w:left="992" w:hanging="629"/>
      </w:pPr>
      <w:rPr>
        <w:rFonts w:hint="eastAsia"/>
      </w:rPr>
    </w:lvl>
    <w:lvl w:ilvl="8">
      <w:start w:val="1"/>
      <w:numFmt w:val="lowerRoman"/>
      <w:lvlText w:val="%9."/>
      <w:lvlJc w:val="right"/>
      <w:pPr>
        <w:tabs>
          <w:tab w:val="left" w:pos="0"/>
        </w:tabs>
        <w:ind w:left="992" w:hanging="629"/>
      </w:pPr>
      <w:rPr>
        <w:rFonts w:hint="eastAsia"/>
      </w:rPr>
    </w:lvl>
  </w:abstractNum>
  <w:abstractNum w:abstractNumId="15">
    <w:nsid w:val="4E5D0534"/>
    <w:multiLevelType w:val="multilevel"/>
    <w:tmpl w:val="4E5D0534"/>
    <w:lvl w:ilvl="0">
      <w:start w:val="1"/>
      <w:numFmt w:val="decimal"/>
      <w:pStyle w:val="afb"/>
      <w:suff w:val="nothing"/>
      <w:lvlText w:val="Figur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48"/>
        </w:tabs>
        <w:ind w:left="3969" w:hanging="1418"/>
      </w:pPr>
    </w:lvl>
    <w:lvl w:ilvl="8">
      <w:start w:val="1"/>
      <w:numFmt w:val="decimal"/>
      <w:lvlText w:val="%1.%2.%3.%4.%5.%6.%7.%8.%9"/>
      <w:lvlJc w:val="left"/>
      <w:pPr>
        <w:tabs>
          <w:tab w:val="left" w:pos="4774"/>
        </w:tabs>
        <w:ind w:left="4677" w:hanging="1701"/>
      </w:pPr>
    </w:lvl>
  </w:abstractNum>
  <w:abstractNum w:abstractNumId="16">
    <w:nsid w:val="54632751"/>
    <w:multiLevelType w:val="multilevel"/>
    <w:tmpl w:val="54632751"/>
    <w:lvl w:ilvl="0">
      <w:start w:val="1"/>
      <w:numFmt w:val="none"/>
      <w:pStyle w:val="afc"/>
      <w:suff w:val="nothing"/>
      <w:lvlText w:val="——"/>
      <w:lvlJc w:val="left"/>
      <w:pPr>
        <w:ind w:left="1588" w:firstLine="0"/>
      </w:pPr>
    </w:lvl>
    <w:lvl w:ilvl="1">
      <w:start w:val="1"/>
      <w:numFmt w:val="decimal"/>
      <w:suff w:val="nothing"/>
      <w:lvlText w:val="%1.%2　"/>
      <w:lvlJc w:val="left"/>
      <w:pPr>
        <w:ind w:left="1588" w:firstLine="0"/>
      </w:pPr>
    </w:lvl>
    <w:lvl w:ilvl="2">
      <w:start w:val="1"/>
      <w:numFmt w:val="decimal"/>
      <w:suff w:val="nothing"/>
      <w:lvlText w:val="%1.%2.%3　"/>
      <w:lvlJc w:val="left"/>
      <w:pPr>
        <w:ind w:left="1588" w:firstLine="0"/>
      </w:pPr>
    </w:lvl>
    <w:lvl w:ilvl="3">
      <w:start w:val="1"/>
      <w:numFmt w:val="decimal"/>
      <w:suff w:val="nothing"/>
      <w:lvlText w:val="%1.%2.%3.%4　"/>
      <w:lvlJc w:val="left"/>
      <w:pPr>
        <w:ind w:left="1588" w:firstLine="0"/>
      </w:pPr>
    </w:lvl>
    <w:lvl w:ilvl="4">
      <w:start w:val="1"/>
      <w:numFmt w:val="decimal"/>
      <w:suff w:val="nothing"/>
      <w:lvlText w:val="%1.%2.%3.%4.%5　"/>
      <w:lvlJc w:val="left"/>
      <w:pPr>
        <w:ind w:left="1588" w:firstLine="0"/>
      </w:pPr>
    </w:lvl>
    <w:lvl w:ilvl="5">
      <w:start w:val="1"/>
      <w:numFmt w:val="decimal"/>
      <w:suff w:val="nothing"/>
      <w:lvlText w:val="%1.%2.%3.%4.%5.%6　"/>
      <w:lvlJc w:val="left"/>
      <w:pPr>
        <w:ind w:left="1588" w:firstLine="0"/>
      </w:pPr>
    </w:lvl>
    <w:lvl w:ilvl="6">
      <w:start w:val="1"/>
      <w:numFmt w:val="decimal"/>
      <w:suff w:val="nothing"/>
      <w:lvlText w:val="%1.%2.%3.%4.%5.%6.%7　"/>
      <w:lvlJc w:val="left"/>
      <w:pPr>
        <w:ind w:left="1588" w:firstLine="0"/>
      </w:pPr>
    </w:lvl>
    <w:lvl w:ilvl="7">
      <w:start w:val="1"/>
      <w:numFmt w:val="decimal"/>
      <w:lvlText w:val="%1.%2.%3.%4.%5.%6.%7.%8"/>
      <w:lvlJc w:val="left"/>
      <w:pPr>
        <w:tabs>
          <w:tab w:val="left" w:pos="5982"/>
        </w:tabs>
        <w:ind w:left="5982" w:hanging="1418"/>
      </w:pPr>
    </w:lvl>
    <w:lvl w:ilvl="8">
      <w:start w:val="1"/>
      <w:numFmt w:val="decimal"/>
      <w:lvlText w:val="%1.%2.%3.%4.%5.%6.%7.%8.%9"/>
      <w:lvlJc w:val="left"/>
      <w:pPr>
        <w:tabs>
          <w:tab w:val="left" w:pos="6690"/>
        </w:tabs>
        <w:ind w:left="6690" w:hanging="1700"/>
      </w:pPr>
    </w:lvl>
  </w:abstractNum>
  <w:abstractNum w:abstractNumId="17">
    <w:nsid w:val="557C2AF5"/>
    <w:multiLevelType w:val="multilevel"/>
    <w:tmpl w:val="557C2AF5"/>
    <w:lvl w:ilvl="0">
      <w:start w:val="1"/>
      <w:numFmt w:val="decimal"/>
      <w:pStyle w:val="afd"/>
      <w:suff w:val="nothing"/>
      <w:lvlText w:val="图%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48"/>
        </w:tabs>
        <w:ind w:left="3969" w:hanging="1418"/>
      </w:pPr>
    </w:lvl>
    <w:lvl w:ilvl="8">
      <w:start w:val="1"/>
      <w:numFmt w:val="decimal"/>
      <w:lvlText w:val="%1.%2.%3.%4.%5.%6.%7.%8.%9"/>
      <w:lvlJc w:val="left"/>
      <w:pPr>
        <w:tabs>
          <w:tab w:val="left" w:pos="4774"/>
        </w:tabs>
        <w:ind w:left="4677" w:hanging="1701"/>
      </w:pPr>
    </w:lvl>
  </w:abstractNum>
  <w:abstractNum w:abstractNumId="18">
    <w:nsid w:val="5603797C"/>
    <w:multiLevelType w:val="multilevel"/>
    <w:tmpl w:val="5603797C"/>
    <w:lvl w:ilvl="0">
      <w:start w:val="1"/>
      <w:numFmt w:val="upperLetter"/>
      <w:pStyle w:val="afe"/>
      <w:suff w:val="space"/>
      <w:lvlText w:val="%1"/>
      <w:lvlJc w:val="left"/>
      <w:pPr>
        <w:ind w:left="425" w:hanging="425"/>
      </w:pPr>
      <w:rPr>
        <w:rFonts w:hint="eastAsia"/>
      </w:rPr>
    </w:lvl>
    <w:lvl w:ilvl="1">
      <w:start w:val="1"/>
      <w:numFmt w:val="decimal"/>
      <w:pStyle w:val="aff"/>
      <w:suff w:val="space"/>
      <w:lvlText w:val="表%1.%2"/>
      <w:lvlJc w:val="center"/>
      <w:pPr>
        <w:ind w:left="0" w:firstLine="0"/>
      </w:pPr>
      <w:rPr>
        <w:rFonts w:ascii="黑体" w:eastAsia="黑体" w:hint="eastAsia"/>
        <w:sz w:val="21"/>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nsid w:val="564D2089"/>
    <w:multiLevelType w:val="multilevel"/>
    <w:tmpl w:val="564D2089"/>
    <w:lvl w:ilvl="0">
      <w:start w:val="1"/>
      <w:numFmt w:val="none"/>
      <w:pStyle w:val="aff0"/>
      <w:lvlText w:val="%1注"/>
      <w:lvlJc w:val="left"/>
      <w:pPr>
        <w:tabs>
          <w:tab w:val="left" w:pos="760"/>
        </w:tabs>
        <w:ind w:left="760" w:hanging="284"/>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0">
    <w:nsid w:val="644622F9"/>
    <w:multiLevelType w:val="multilevel"/>
    <w:tmpl w:val="644622F9"/>
    <w:lvl w:ilvl="0">
      <w:start w:val="1"/>
      <w:numFmt w:val="upperRoman"/>
      <w:pStyle w:val="aff1"/>
      <w:lvlText w:val="%1)"/>
      <w:lvlJc w:val="left"/>
      <w:pPr>
        <w:tabs>
          <w:tab w:val="left" w:pos="851"/>
        </w:tabs>
        <w:ind w:left="851" w:hanging="426"/>
      </w:pPr>
      <w:rPr>
        <w:rFonts w:ascii="宋体" w:eastAsia="宋体" w:hAnsi="Times New Roman" w:hint="eastAsia"/>
        <w:sz w:val="21"/>
      </w:rPr>
    </w:lvl>
    <w:lvl w:ilvl="1">
      <w:start w:val="1"/>
      <w:numFmt w:val="lowerLetter"/>
      <w:lvlText w:val="%2)"/>
      <w:lvlJc w:val="left"/>
      <w:pPr>
        <w:tabs>
          <w:tab w:val="left" w:pos="1310"/>
        </w:tabs>
        <w:ind w:left="1310" w:hanging="420"/>
      </w:pPr>
      <w:rPr>
        <w:rFonts w:hint="eastAsia"/>
      </w:rPr>
    </w:lvl>
    <w:lvl w:ilvl="2">
      <w:start w:val="1"/>
      <w:numFmt w:val="lowerRoman"/>
      <w:lvlText w:val="%3."/>
      <w:lvlJc w:val="right"/>
      <w:pPr>
        <w:tabs>
          <w:tab w:val="left" w:pos="1730"/>
        </w:tabs>
        <w:ind w:left="1730" w:hanging="420"/>
      </w:pPr>
      <w:rPr>
        <w:rFonts w:hint="eastAsia"/>
      </w:rPr>
    </w:lvl>
    <w:lvl w:ilvl="3">
      <w:start w:val="1"/>
      <w:numFmt w:val="decimal"/>
      <w:lvlText w:val="%4."/>
      <w:lvlJc w:val="left"/>
      <w:pPr>
        <w:tabs>
          <w:tab w:val="left" w:pos="2150"/>
        </w:tabs>
        <w:ind w:left="2150" w:hanging="420"/>
      </w:pPr>
      <w:rPr>
        <w:rFonts w:hint="eastAsia"/>
      </w:rPr>
    </w:lvl>
    <w:lvl w:ilvl="4">
      <w:start w:val="1"/>
      <w:numFmt w:val="lowerLetter"/>
      <w:lvlText w:val="%5)"/>
      <w:lvlJc w:val="left"/>
      <w:pPr>
        <w:tabs>
          <w:tab w:val="left" w:pos="2570"/>
        </w:tabs>
        <w:ind w:left="2570" w:hanging="420"/>
      </w:pPr>
      <w:rPr>
        <w:rFonts w:hint="eastAsia"/>
      </w:rPr>
    </w:lvl>
    <w:lvl w:ilvl="5">
      <w:start w:val="1"/>
      <w:numFmt w:val="lowerRoman"/>
      <w:lvlText w:val="%6."/>
      <w:lvlJc w:val="right"/>
      <w:pPr>
        <w:tabs>
          <w:tab w:val="left" w:pos="2990"/>
        </w:tabs>
        <w:ind w:left="2990" w:hanging="420"/>
      </w:pPr>
      <w:rPr>
        <w:rFonts w:hint="eastAsia"/>
      </w:rPr>
    </w:lvl>
    <w:lvl w:ilvl="6">
      <w:start w:val="1"/>
      <w:numFmt w:val="decimal"/>
      <w:lvlText w:val="%7."/>
      <w:lvlJc w:val="left"/>
      <w:pPr>
        <w:tabs>
          <w:tab w:val="left" w:pos="3410"/>
        </w:tabs>
        <w:ind w:left="3410" w:hanging="420"/>
      </w:pPr>
      <w:rPr>
        <w:rFonts w:hint="eastAsia"/>
      </w:rPr>
    </w:lvl>
    <w:lvl w:ilvl="7">
      <w:start w:val="1"/>
      <w:numFmt w:val="lowerLetter"/>
      <w:lvlText w:val="%8)"/>
      <w:lvlJc w:val="left"/>
      <w:pPr>
        <w:tabs>
          <w:tab w:val="left" w:pos="3830"/>
        </w:tabs>
        <w:ind w:left="3830" w:hanging="420"/>
      </w:pPr>
      <w:rPr>
        <w:rFonts w:hint="eastAsia"/>
      </w:rPr>
    </w:lvl>
    <w:lvl w:ilvl="8">
      <w:start w:val="1"/>
      <w:numFmt w:val="lowerRoman"/>
      <w:lvlText w:val="%9."/>
      <w:lvlJc w:val="right"/>
      <w:pPr>
        <w:tabs>
          <w:tab w:val="left" w:pos="4250"/>
        </w:tabs>
        <w:ind w:left="4250" w:hanging="420"/>
      </w:pPr>
      <w:rPr>
        <w:rFonts w:hint="eastAsia"/>
      </w:rPr>
    </w:lvl>
  </w:abstractNum>
  <w:abstractNum w:abstractNumId="21">
    <w:nsid w:val="646260FA"/>
    <w:multiLevelType w:val="multilevel"/>
    <w:tmpl w:val="646260FA"/>
    <w:lvl w:ilvl="0">
      <w:start w:val="1"/>
      <w:numFmt w:val="decimal"/>
      <w:pStyle w:val="aff2"/>
      <w:suff w:val="nothing"/>
      <w:lvlText w:val="表%1　"/>
      <w:lvlJc w:val="left"/>
      <w:pPr>
        <w:ind w:left="0" w:firstLine="0"/>
      </w:pPr>
    </w:lvl>
    <w:lvl w:ilvl="1">
      <w:start w:val="1"/>
      <w:numFmt w:val="decimal"/>
      <w:lvlText w:val="%1.%2"/>
      <w:lvlJc w:val="left"/>
      <w:pPr>
        <w:tabs>
          <w:tab w:val="left" w:pos="992"/>
        </w:tabs>
        <w:ind w:left="992" w:hanging="567"/>
      </w:pPr>
    </w:lvl>
    <w:lvl w:ilvl="2">
      <w:start w:val="1"/>
      <w:numFmt w:val="decimal"/>
      <w:lvlText w:val="%1.%2.%3"/>
      <w:lvlJc w:val="left"/>
      <w:pPr>
        <w:tabs>
          <w:tab w:val="left" w:pos="1417"/>
        </w:tabs>
        <w:ind w:left="1417" w:hanging="567"/>
      </w:pPr>
    </w:lvl>
    <w:lvl w:ilvl="3">
      <w:start w:val="1"/>
      <w:numFmt w:val="decimal"/>
      <w:lvlText w:val="%1.%2.%3.%4"/>
      <w:lvlJc w:val="left"/>
      <w:pPr>
        <w:tabs>
          <w:tab w:val="left" w:pos="1984"/>
        </w:tabs>
        <w:ind w:left="1984" w:hanging="708"/>
      </w:pPr>
    </w:lvl>
    <w:lvl w:ilvl="4">
      <w:start w:val="1"/>
      <w:numFmt w:val="decimal"/>
      <w:lvlText w:val="%1.%2.%3.%4.%5"/>
      <w:lvlJc w:val="left"/>
      <w:pPr>
        <w:tabs>
          <w:tab w:val="left" w:pos="2551"/>
        </w:tabs>
        <w:ind w:left="2551" w:hanging="850"/>
      </w:pPr>
    </w:lvl>
    <w:lvl w:ilvl="5">
      <w:start w:val="1"/>
      <w:numFmt w:val="decimal"/>
      <w:lvlText w:val="%1.%2.%3.%4.%5.%6"/>
      <w:lvlJc w:val="left"/>
      <w:pPr>
        <w:tabs>
          <w:tab w:val="left" w:pos="3260"/>
        </w:tabs>
        <w:ind w:left="3260" w:hanging="1134"/>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22">
    <w:nsid w:val="654A26C9"/>
    <w:multiLevelType w:val="multilevel"/>
    <w:tmpl w:val="654A26C9"/>
    <w:lvl w:ilvl="0">
      <w:start w:val="1"/>
      <w:numFmt w:val="none"/>
      <w:pStyle w:val="20"/>
      <w:lvlText w:val="──"/>
      <w:lvlJc w:val="left"/>
      <w:pPr>
        <w:ind w:left="851" w:firstLine="0"/>
      </w:pPr>
      <w:rPr>
        <w:rFonts w:ascii="宋体" w:eastAsia="宋体" w:hAnsiTheme="majorHAnsi" w:hint="eastAsia"/>
        <w:b w:val="0"/>
        <w:i w:val="0"/>
        <w:sz w:val="21"/>
      </w:rPr>
    </w:lvl>
    <w:lvl w:ilvl="1">
      <w:start w:val="1"/>
      <w:numFmt w:val="bullet"/>
      <w:lvlText w:val=""/>
      <w:lvlJc w:val="left"/>
      <w:pPr>
        <w:ind w:left="1276" w:hanging="425"/>
      </w:pPr>
      <w:rPr>
        <w:rFonts w:ascii="Wingdings" w:hAnsi="Wingdings" w:hint="default"/>
      </w:rPr>
    </w:lvl>
    <w:lvl w:ilvl="2">
      <w:start w:val="1"/>
      <w:numFmt w:val="bullet"/>
      <w:lvlText w:val=""/>
      <w:lvlJc w:val="left"/>
      <w:pPr>
        <w:ind w:left="1276" w:hanging="236"/>
      </w:pPr>
      <w:rPr>
        <w:rFonts w:ascii="Wingdings" w:hAnsi="Wingdings" w:hint="default"/>
      </w:rPr>
    </w:lvl>
    <w:lvl w:ilvl="3">
      <w:start w:val="1"/>
      <w:numFmt w:val="bullet"/>
      <w:lvlText w:val=""/>
      <w:lvlJc w:val="left"/>
      <w:pPr>
        <w:ind w:left="1880" w:hanging="420"/>
      </w:pPr>
      <w:rPr>
        <w:rFonts w:ascii="Wingdings" w:hAnsi="Wingdings" w:hint="default"/>
      </w:rPr>
    </w:lvl>
    <w:lvl w:ilvl="4">
      <w:start w:val="1"/>
      <w:numFmt w:val="bullet"/>
      <w:lvlText w:val=""/>
      <w:lvlJc w:val="left"/>
      <w:pPr>
        <w:ind w:left="2300" w:hanging="420"/>
      </w:pPr>
      <w:rPr>
        <w:rFonts w:ascii="Wingdings" w:hAnsi="Wingdings" w:hint="default"/>
      </w:rPr>
    </w:lvl>
    <w:lvl w:ilvl="5">
      <w:start w:val="1"/>
      <w:numFmt w:val="bullet"/>
      <w:lvlText w:val=""/>
      <w:lvlJc w:val="left"/>
      <w:pPr>
        <w:ind w:left="2720" w:hanging="420"/>
      </w:pPr>
      <w:rPr>
        <w:rFonts w:ascii="Wingdings" w:hAnsi="Wingdings" w:hint="default"/>
      </w:rPr>
    </w:lvl>
    <w:lvl w:ilvl="6">
      <w:start w:val="1"/>
      <w:numFmt w:val="bullet"/>
      <w:lvlText w:val=""/>
      <w:lvlJc w:val="left"/>
      <w:pPr>
        <w:ind w:left="3140" w:hanging="420"/>
      </w:pPr>
      <w:rPr>
        <w:rFonts w:ascii="Wingdings" w:hAnsi="Wingdings" w:hint="default"/>
      </w:rPr>
    </w:lvl>
    <w:lvl w:ilvl="7">
      <w:start w:val="1"/>
      <w:numFmt w:val="bullet"/>
      <w:lvlText w:val=""/>
      <w:lvlJc w:val="left"/>
      <w:pPr>
        <w:ind w:left="3560" w:hanging="420"/>
      </w:pPr>
      <w:rPr>
        <w:rFonts w:ascii="Wingdings" w:hAnsi="Wingdings" w:hint="default"/>
      </w:rPr>
    </w:lvl>
    <w:lvl w:ilvl="8">
      <w:start w:val="1"/>
      <w:numFmt w:val="bullet"/>
      <w:lvlText w:val=""/>
      <w:lvlJc w:val="left"/>
      <w:pPr>
        <w:ind w:left="3980" w:hanging="420"/>
      </w:pPr>
      <w:rPr>
        <w:rFonts w:ascii="Wingdings" w:hAnsi="Wingdings" w:hint="default"/>
      </w:rPr>
    </w:lvl>
  </w:abstractNum>
  <w:abstractNum w:abstractNumId="23">
    <w:nsid w:val="657D3FBC"/>
    <w:multiLevelType w:val="multilevel"/>
    <w:tmpl w:val="657D3FBC"/>
    <w:lvl w:ilvl="0">
      <w:start w:val="1"/>
      <w:numFmt w:val="upperLetter"/>
      <w:pStyle w:val="aff3"/>
      <w:suff w:val="nothing"/>
      <w:lvlText w:val="附录%1"/>
      <w:lvlJc w:val="left"/>
      <w:pPr>
        <w:ind w:left="0" w:firstLine="0"/>
      </w:pPr>
      <w:rPr>
        <w:rFonts w:hint="eastAsia"/>
        <w:spacing w:val="100"/>
      </w:rPr>
    </w:lvl>
    <w:lvl w:ilvl="1">
      <w:start w:val="1"/>
      <w:numFmt w:val="decimal"/>
      <w:pStyle w:val="aff4"/>
      <w:suff w:val="nothing"/>
      <w:lvlText w:val="%1.%2　"/>
      <w:lvlJc w:val="left"/>
      <w:pPr>
        <w:ind w:left="0" w:firstLine="0"/>
      </w:pPr>
      <w:rPr>
        <w:rFonts w:ascii="黑体" w:eastAsia="黑体" w:hint="eastAsia"/>
        <w:b w:val="0"/>
        <w:i w:val="0"/>
        <w:sz w:val="21"/>
      </w:rPr>
    </w:lvl>
    <w:lvl w:ilvl="2">
      <w:start w:val="1"/>
      <w:numFmt w:val="decimal"/>
      <w:pStyle w:val="aff5"/>
      <w:suff w:val="nothing"/>
      <w:lvlText w:val="%1.%2.%3　"/>
      <w:lvlJc w:val="left"/>
      <w:pPr>
        <w:ind w:left="0" w:firstLine="0"/>
      </w:pPr>
      <w:rPr>
        <w:rFonts w:ascii="黑体" w:eastAsia="黑体" w:hint="eastAsia"/>
        <w:b w:val="0"/>
        <w:i w:val="0"/>
        <w:sz w:val="21"/>
      </w:rPr>
    </w:lvl>
    <w:lvl w:ilvl="3">
      <w:start w:val="1"/>
      <w:numFmt w:val="decimal"/>
      <w:pStyle w:val="aff6"/>
      <w:suff w:val="nothing"/>
      <w:lvlText w:val="%1.%2.%3.%4　"/>
      <w:lvlJc w:val="left"/>
      <w:pPr>
        <w:ind w:left="0" w:firstLine="0"/>
      </w:pPr>
      <w:rPr>
        <w:rFonts w:ascii="黑体" w:eastAsia="黑体" w:hint="eastAsia"/>
        <w:b w:val="0"/>
        <w:i w:val="0"/>
        <w:sz w:val="21"/>
      </w:rPr>
    </w:lvl>
    <w:lvl w:ilvl="4">
      <w:start w:val="1"/>
      <w:numFmt w:val="decimal"/>
      <w:pStyle w:val="aff7"/>
      <w:suff w:val="nothing"/>
      <w:lvlText w:val="%1.%2.%3.%4.%5　"/>
      <w:lvlJc w:val="left"/>
      <w:pPr>
        <w:ind w:left="0" w:firstLine="0"/>
      </w:pPr>
      <w:rPr>
        <w:rFonts w:ascii="黑体" w:eastAsia="黑体" w:hint="eastAsia"/>
        <w:b w:val="0"/>
        <w:i w:val="0"/>
        <w:sz w:val="21"/>
      </w:rPr>
    </w:lvl>
    <w:lvl w:ilvl="5">
      <w:start w:val="1"/>
      <w:numFmt w:val="decimal"/>
      <w:pStyle w:val="aff8"/>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24">
    <w:nsid w:val="69506ABF"/>
    <w:multiLevelType w:val="multilevel"/>
    <w:tmpl w:val="69506ABF"/>
    <w:lvl w:ilvl="0">
      <w:start w:val="1"/>
      <w:numFmt w:val="bullet"/>
      <w:pStyle w:val="21"/>
      <w:lvlText w:val=""/>
      <w:lvlJc w:val="left"/>
      <w:pPr>
        <w:ind w:left="851" w:firstLine="0"/>
      </w:pPr>
      <w:rPr>
        <w:rFonts w:ascii="Wingdings" w:hAnsi="Wingdings" w:hint="default"/>
        <w:color w:val="auto"/>
      </w:rPr>
    </w:lvl>
    <w:lvl w:ilvl="1">
      <w:start w:val="1"/>
      <w:numFmt w:val="lowerLetter"/>
      <w:lvlText w:val="%2)"/>
      <w:lvlJc w:val="left"/>
      <w:pPr>
        <w:ind w:left="1040" w:hanging="420"/>
      </w:pPr>
      <w:rPr>
        <w:rFonts w:hint="eastAsia"/>
      </w:rPr>
    </w:lvl>
    <w:lvl w:ilvl="2">
      <w:start w:val="1"/>
      <w:numFmt w:val="lowerRoman"/>
      <w:lvlText w:val="%3."/>
      <w:lvlJc w:val="right"/>
      <w:pPr>
        <w:ind w:left="1460" w:hanging="420"/>
      </w:pPr>
      <w:rPr>
        <w:rFonts w:hint="eastAsia"/>
      </w:rPr>
    </w:lvl>
    <w:lvl w:ilvl="3">
      <w:start w:val="1"/>
      <w:numFmt w:val="decimal"/>
      <w:lvlText w:val="%4."/>
      <w:lvlJc w:val="left"/>
      <w:pPr>
        <w:ind w:left="1880" w:hanging="420"/>
      </w:pPr>
      <w:rPr>
        <w:rFonts w:hint="eastAsia"/>
      </w:rPr>
    </w:lvl>
    <w:lvl w:ilvl="4">
      <w:start w:val="1"/>
      <w:numFmt w:val="lowerLetter"/>
      <w:lvlText w:val="%5)"/>
      <w:lvlJc w:val="left"/>
      <w:pPr>
        <w:ind w:left="2300" w:hanging="420"/>
      </w:pPr>
      <w:rPr>
        <w:rFonts w:hint="eastAsia"/>
      </w:rPr>
    </w:lvl>
    <w:lvl w:ilvl="5">
      <w:start w:val="1"/>
      <w:numFmt w:val="lowerRoman"/>
      <w:lvlText w:val="%6."/>
      <w:lvlJc w:val="right"/>
      <w:pPr>
        <w:ind w:left="2720" w:hanging="420"/>
      </w:pPr>
      <w:rPr>
        <w:rFonts w:hint="eastAsia"/>
      </w:rPr>
    </w:lvl>
    <w:lvl w:ilvl="6">
      <w:start w:val="1"/>
      <w:numFmt w:val="decimal"/>
      <w:lvlText w:val="%7."/>
      <w:lvlJc w:val="left"/>
      <w:pPr>
        <w:ind w:left="3140" w:hanging="420"/>
      </w:pPr>
      <w:rPr>
        <w:rFonts w:hint="eastAsia"/>
      </w:rPr>
    </w:lvl>
    <w:lvl w:ilvl="7">
      <w:start w:val="1"/>
      <w:numFmt w:val="lowerLetter"/>
      <w:lvlText w:val="%8)"/>
      <w:lvlJc w:val="left"/>
      <w:pPr>
        <w:ind w:left="3560" w:hanging="420"/>
      </w:pPr>
      <w:rPr>
        <w:rFonts w:hint="eastAsia"/>
      </w:rPr>
    </w:lvl>
    <w:lvl w:ilvl="8">
      <w:start w:val="1"/>
      <w:numFmt w:val="lowerRoman"/>
      <w:lvlText w:val="%9."/>
      <w:lvlJc w:val="right"/>
      <w:pPr>
        <w:ind w:left="3980" w:hanging="420"/>
      </w:pPr>
      <w:rPr>
        <w:rFonts w:hint="eastAsia"/>
      </w:rPr>
    </w:lvl>
  </w:abstractNum>
  <w:abstractNum w:abstractNumId="25">
    <w:nsid w:val="6CA41985"/>
    <w:multiLevelType w:val="multilevel"/>
    <w:tmpl w:val="6CA41985"/>
    <w:lvl w:ilvl="0">
      <w:start w:val="1"/>
      <w:numFmt w:val="decimal"/>
      <w:pStyle w:val="aff9"/>
      <w:lvlText w:val="%1)"/>
      <w:lvlJc w:val="left"/>
      <w:pPr>
        <w:tabs>
          <w:tab w:val="left" w:pos="823"/>
        </w:tabs>
        <w:ind w:left="823"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6">
    <w:nsid w:val="6CE42AC1"/>
    <w:multiLevelType w:val="multilevel"/>
    <w:tmpl w:val="6CE42AC1"/>
    <w:lvl w:ilvl="0">
      <w:start w:val="1"/>
      <w:numFmt w:val="lowerLetter"/>
      <w:pStyle w:val="affa"/>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6CEA2025"/>
    <w:multiLevelType w:val="multilevel"/>
    <w:tmpl w:val="6CEA2025"/>
    <w:lvl w:ilvl="0">
      <w:start w:val="1"/>
      <w:numFmt w:val="none"/>
      <w:pStyle w:val="affb"/>
      <w:suff w:val="nothing"/>
      <w:lvlText w:val="%1"/>
      <w:lvlJc w:val="left"/>
      <w:pPr>
        <w:ind w:left="0" w:firstLine="0"/>
      </w:pPr>
      <w:rPr>
        <w:rFonts w:hint="eastAsia"/>
      </w:rPr>
    </w:lvl>
    <w:lvl w:ilvl="1">
      <w:start w:val="1"/>
      <w:numFmt w:val="decimal"/>
      <w:pStyle w:val="affc"/>
      <w:suff w:val="nothing"/>
      <w:lvlText w:val="%1%2　"/>
      <w:lvlJc w:val="left"/>
      <w:pPr>
        <w:ind w:left="0" w:firstLine="0"/>
      </w:pPr>
      <w:rPr>
        <w:rFonts w:ascii="黑体" w:eastAsia="黑体" w:hint="eastAsia"/>
        <w:b w:val="0"/>
        <w:i w:val="0"/>
        <w:sz w:val="21"/>
      </w:rPr>
    </w:lvl>
    <w:lvl w:ilvl="2">
      <w:start w:val="1"/>
      <w:numFmt w:val="decimal"/>
      <w:pStyle w:val="affd"/>
      <w:suff w:val="nothing"/>
      <w:lvlText w:val="%1%2.%3　"/>
      <w:lvlJc w:val="left"/>
      <w:pPr>
        <w:ind w:left="0" w:firstLine="0"/>
      </w:pPr>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3">
      <w:start w:val="1"/>
      <w:numFmt w:val="decimal"/>
      <w:pStyle w:val="affe"/>
      <w:suff w:val="nothing"/>
      <w:lvlText w:val="%1%2.%3.%4　"/>
      <w:lvlJc w:val="left"/>
      <w:pPr>
        <w:ind w:left="0" w:firstLine="0"/>
      </w:pPr>
      <w:rPr>
        <w:rFonts w:ascii="黑体" w:eastAsia="黑体" w:hint="eastAsia"/>
        <w:b w:val="0"/>
        <w:i w:val="0"/>
        <w:sz w:val="21"/>
      </w:rPr>
    </w:lvl>
    <w:lvl w:ilvl="4">
      <w:start w:val="1"/>
      <w:numFmt w:val="decimal"/>
      <w:pStyle w:val="afff"/>
      <w:suff w:val="nothing"/>
      <w:lvlText w:val="%1%2.%3.%4.%5　"/>
      <w:lvlJc w:val="left"/>
      <w:pPr>
        <w:ind w:left="0" w:firstLine="0"/>
      </w:pPr>
      <w:rPr>
        <w:rFonts w:ascii="黑体" w:eastAsia="黑体" w:hint="eastAsia"/>
        <w:b w:val="0"/>
        <w:i w:val="0"/>
        <w:sz w:val="21"/>
      </w:rPr>
    </w:lvl>
    <w:lvl w:ilvl="5">
      <w:start w:val="1"/>
      <w:numFmt w:val="decimal"/>
      <w:pStyle w:val="afff0"/>
      <w:suff w:val="nothing"/>
      <w:lvlText w:val="%1%2.%3.%4.%5.%6　"/>
      <w:lvlJc w:val="left"/>
      <w:pPr>
        <w:ind w:left="0" w:firstLine="0"/>
      </w:pPr>
      <w:rPr>
        <w:rFonts w:ascii="黑体" w:eastAsia="黑体" w:hint="eastAsia"/>
        <w:b w:val="0"/>
        <w:i w:val="0"/>
        <w:sz w:val="21"/>
      </w:rPr>
    </w:lvl>
    <w:lvl w:ilvl="6">
      <w:start w:val="1"/>
      <w:numFmt w:val="decimal"/>
      <w:pStyle w:val="afff1"/>
      <w:suff w:val="nothing"/>
      <w:lvlText w:val="%1%2.%3.%4.%5.%6.%7　"/>
      <w:lvlJc w:val="left"/>
      <w:pPr>
        <w:ind w:left="0" w:firstLine="0"/>
      </w:pPr>
      <w:rPr>
        <w:rFonts w:ascii="黑体" w:eastAsia="黑体"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8">
    <w:nsid w:val="6DBF04F4"/>
    <w:multiLevelType w:val="multilevel"/>
    <w:tmpl w:val="6DBF04F4"/>
    <w:lvl w:ilvl="0">
      <w:start w:val="1"/>
      <w:numFmt w:val="none"/>
      <w:pStyle w:val="afff2"/>
      <w:lvlText w:val="%1注："/>
      <w:lvlJc w:val="left"/>
      <w:pPr>
        <w:ind w:left="737" w:hanging="374"/>
      </w:pPr>
      <w:rPr>
        <w:rFonts w:ascii="黑体" w:eastAsia="黑体" w:hint="eastAsia"/>
        <w:b w:val="0"/>
        <w:i w:val="0"/>
        <w:sz w:val="18"/>
      </w:rPr>
    </w:lvl>
    <w:lvl w:ilvl="1">
      <w:start w:val="1"/>
      <w:numFmt w:val="lowerLetter"/>
      <w:lvlText w:val="%2)"/>
      <w:lvlJc w:val="left"/>
      <w:pPr>
        <w:tabs>
          <w:tab w:val="left" w:pos="1140"/>
        </w:tabs>
        <w:ind w:left="726" w:hanging="363"/>
      </w:pPr>
      <w:rPr>
        <w:rFonts w:hint="eastAsia"/>
      </w:rPr>
    </w:lvl>
    <w:lvl w:ilvl="2">
      <w:start w:val="1"/>
      <w:numFmt w:val="lowerRoman"/>
      <w:lvlText w:val="%3."/>
      <w:lvlJc w:val="right"/>
      <w:pPr>
        <w:tabs>
          <w:tab w:val="left" w:pos="1140"/>
        </w:tabs>
        <w:ind w:left="726" w:hanging="363"/>
      </w:pPr>
      <w:rPr>
        <w:rFonts w:hint="eastAsia"/>
      </w:rPr>
    </w:lvl>
    <w:lvl w:ilvl="3">
      <w:start w:val="1"/>
      <w:numFmt w:val="decimal"/>
      <w:lvlText w:val="%4."/>
      <w:lvlJc w:val="left"/>
      <w:pPr>
        <w:tabs>
          <w:tab w:val="left" w:pos="1140"/>
        </w:tabs>
        <w:ind w:left="726" w:hanging="363"/>
      </w:pPr>
      <w:rPr>
        <w:rFonts w:hint="eastAsia"/>
      </w:rPr>
    </w:lvl>
    <w:lvl w:ilvl="4">
      <w:start w:val="1"/>
      <w:numFmt w:val="lowerLetter"/>
      <w:lvlText w:val="%5)"/>
      <w:lvlJc w:val="left"/>
      <w:pPr>
        <w:tabs>
          <w:tab w:val="left" w:pos="1140"/>
        </w:tabs>
        <w:ind w:left="726" w:hanging="363"/>
      </w:pPr>
      <w:rPr>
        <w:rFonts w:hint="eastAsia"/>
      </w:rPr>
    </w:lvl>
    <w:lvl w:ilvl="5">
      <w:start w:val="1"/>
      <w:numFmt w:val="lowerRoman"/>
      <w:lvlText w:val="%6."/>
      <w:lvlJc w:val="right"/>
      <w:pPr>
        <w:tabs>
          <w:tab w:val="left" w:pos="1140"/>
        </w:tabs>
        <w:ind w:left="726" w:hanging="363"/>
      </w:pPr>
      <w:rPr>
        <w:rFonts w:hint="eastAsia"/>
      </w:rPr>
    </w:lvl>
    <w:lvl w:ilvl="6">
      <w:start w:val="1"/>
      <w:numFmt w:val="decimal"/>
      <w:lvlText w:val="%7."/>
      <w:lvlJc w:val="left"/>
      <w:pPr>
        <w:tabs>
          <w:tab w:val="left" w:pos="1140"/>
        </w:tabs>
        <w:ind w:left="726" w:hanging="363"/>
      </w:pPr>
      <w:rPr>
        <w:rFonts w:hint="eastAsia"/>
      </w:rPr>
    </w:lvl>
    <w:lvl w:ilvl="7">
      <w:start w:val="1"/>
      <w:numFmt w:val="lowerLetter"/>
      <w:lvlText w:val="%8)"/>
      <w:lvlJc w:val="left"/>
      <w:pPr>
        <w:tabs>
          <w:tab w:val="left" w:pos="1140"/>
        </w:tabs>
        <w:ind w:left="726" w:hanging="363"/>
      </w:pPr>
      <w:rPr>
        <w:rFonts w:hint="eastAsia"/>
      </w:rPr>
    </w:lvl>
    <w:lvl w:ilvl="8">
      <w:start w:val="1"/>
      <w:numFmt w:val="lowerRoman"/>
      <w:lvlText w:val="%9."/>
      <w:lvlJc w:val="right"/>
      <w:pPr>
        <w:tabs>
          <w:tab w:val="left" w:pos="1140"/>
        </w:tabs>
        <w:ind w:left="726" w:hanging="363"/>
      </w:pPr>
      <w:rPr>
        <w:rFonts w:hint="eastAsia"/>
      </w:rPr>
    </w:lvl>
  </w:abstractNum>
  <w:abstractNum w:abstractNumId="29">
    <w:nsid w:val="6DF35F19"/>
    <w:multiLevelType w:val="multilevel"/>
    <w:tmpl w:val="6DF35F19"/>
    <w:lvl w:ilvl="0">
      <w:start w:val="1"/>
      <w:numFmt w:val="decimal"/>
      <w:pStyle w:val="afff3"/>
      <w:suff w:val="nothing"/>
      <w:lvlText w:val="Tabl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left" w:pos="4348"/>
        </w:tabs>
        <w:ind w:left="3969" w:hanging="1418"/>
      </w:pPr>
    </w:lvl>
    <w:lvl w:ilvl="8">
      <w:start w:val="1"/>
      <w:numFmt w:val="decimal"/>
      <w:lvlText w:val="%1.%2.%3.%4.%5.%6.%7.%8.%9"/>
      <w:lvlJc w:val="left"/>
      <w:pPr>
        <w:tabs>
          <w:tab w:val="left" w:pos="4774"/>
        </w:tabs>
        <w:ind w:left="4677" w:hanging="1701"/>
      </w:pPr>
    </w:lvl>
  </w:abstractNum>
  <w:abstractNum w:abstractNumId="30">
    <w:nsid w:val="76933334"/>
    <w:multiLevelType w:val="multilevel"/>
    <w:tmpl w:val="76933334"/>
    <w:lvl w:ilvl="0">
      <w:start w:val="1"/>
      <w:numFmt w:val="none"/>
      <w:pStyle w:val="afff4"/>
      <w:lvlText w:val="%1——"/>
      <w:lvlJc w:val="left"/>
      <w:pPr>
        <w:tabs>
          <w:tab w:val="left" w:pos="330"/>
        </w:tabs>
        <w:ind w:left="948"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27"/>
  </w:num>
  <w:num w:numId="3">
    <w:abstractNumId w:val="5"/>
  </w:num>
  <w:num w:numId="4">
    <w:abstractNumId w:val="23"/>
  </w:num>
  <w:num w:numId="5">
    <w:abstractNumId w:val="18"/>
  </w:num>
  <w:num w:numId="6">
    <w:abstractNumId w:val="13"/>
  </w:num>
  <w:num w:numId="7">
    <w:abstractNumId w:val="8"/>
  </w:num>
  <w:num w:numId="8">
    <w:abstractNumId w:val="3"/>
  </w:num>
  <w:num w:numId="9">
    <w:abstractNumId w:val="9"/>
  </w:num>
  <w:num w:numId="10">
    <w:abstractNumId w:val="16"/>
  </w:num>
  <w:num w:numId="11">
    <w:abstractNumId w:val="25"/>
  </w:num>
  <w:num w:numId="12">
    <w:abstractNumId w:val="11"/>
  </w:num>
  <w:num w:numId="13">
    <w:abstractNumId w:val="12"/>
  </w:num>
  <w:num w:numId="14">
    <w:abstractNumId w:val="7"/>
  </w:num>
  <w:num w:numId="15">
    <w:abstractNumId w:val="19"/>
  </w:num>
  <w:num w:numId="16">
    <w:abstractNumId w:val="21"/>
  </w:num>
  <w:num w:numId="17">
    <w:abstractNumId w:val="17"/>
  </w:num>
  <w:num w:numId="18">
    <w:abstractNumId w:val="29"/>
  </w:num>
  <w:num w:numId="19">
    <w:abstractNumId w:val="15"/>
  </w:num>
  <w:num w:numId="20">
    <w:abstractNumId w:val="1"/>
  </w:num>
  <w:num w:numId="21">
    <w:abstractNumId w:val="10"/>
  </w:num>
  <w:num w:numId="22">
    <w:abstractNumId w:val="30"/>
  </w:num>
  <w:num w:numId="23">
    <w:abstractNumId w:val="20"/>
  </w:num>
  <w:num w:numId="24">
    <w:abstractNumId w:val="6"/>
  </w:num>
  <w:num w:numId="25">
    <w:abstractNumId w:val="26"/>
  </w:num>
  <w:num w:numId="26">
    <w:abstractNumId w:val="28"/>
  </w:num>
  <w:num w:numId="27">
    <w:abstractNumId w:val="2"/>
  </w:num>
  <w:num w:numId="28">
    <w:abstractNumId w:val="4"/>
  </w:num>
  <w:num w:numId="29">
    <w:abstractNumId w:val="14"/>
  </w:num>
  <w:num w:numId="30">
    <w:abstractNumId w:val="24"/>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proofState w:spelling="clean" w:grammar="clean"/>
  <w:attachedTemplate r:id="rId1"/>
  <w:documentProtection w:edit="forms" w:enforcement="1" w:cryptProviderType="rsaAES" w:cryptAlgorithmClass="hash" w:cryptAlgorithmType="typeAny" w:cryptAlgorithmSid="14" w:cryptSpinCount="100000" w:hash="2AjnKmlYLQaA5Pr6ascHXhb4zl0vSnTUauSKUEcZg1T2zeZ1Is7RfAiC26bWq6Was8mj4BBKV22WMW+MXg2eWw==" w:salt="uJhC7CyjBVATNk3/dM93ZQ=="/>
  <w:defaultTabStop w:val="420"/>
  <w:evenAndOddHeaders/>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1A5"/>
    <w:rsid w:val="0000040A"/>
    <w:rsid w:val="00000A94"/>
    <w:rsid w:val="00001972"/>
    <w:rsid w:val="00001D9A"/>
    <w:rsid w:val="00007B3A"/>
    <w:rsid w:val="000107E0"/>
    <w:rsid w:val="00011FDE"/>
    <w:rsid w:val="00012FFD"/>
    <w:rsid w:val="00014162"/>
    <w:rsid w:val="00014340"/>
    <w:rsid w:val="00016A9C"/>
    <w:rsid w:val="00022184"/>
    <w:rsid w:val="00022762"/>
    <w:rsid w:val="000238E0"/>
    <w:rsid w:val="000249DB"/>
    <w:rsid w:val="0002595E"/>
    <w:rsid w:val="000303C3"/>
    <w:rsid w:val="000331D3"/>
    <w:rsid w:val="000346A5"/>
    <w:rsid w:val="000359C3"/>
    <w:rsid w:val="00035A7D"/>
    <w:rsid w:val="000365ED"/>
    <w:rsid w:val="00037FA7"/>
    <w:rsid w:val="0004249A"/>
    <w:rsid w:val="00043282"/>
    <w:rsid w:val="00044286"/>
    <w:rsid w:val="00047F28"/>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7F1E"/>
    <w:rsid w:val="00071CC0"/>
    <w:rsid w:val="00073C8C"/>
    <w:rsid w:val="00077B64"/>
    <w:rsid w:val="00080A1C"/>
    <w:rsid w:val="00082317"/>
    <w:rsid w:val="00083D2C"/>
    <w:rsid w:val="00086AA1"/>
    <w:rsid w:val="00087A77"/>
    <w:rsid w:val="00090CA6"/>
    <w:rsid w:val="00092B8A"/>
    <w:rsid w:val="00092FB0"/>
    <w:rsid w:val="000934C5"/>
    <w:rsid w:val="00093D25"/>
    <w:rsid w:val="00093DAB"/>
    <w:rsid w:val="00094D73"/>
    <w:rsid w:val="00096D63"/>
    <w:rsid w:val="000A0B60"/>
    <w:rsid w:val="000A0EB8"/>
    <w:rsid w:val="000A19FC"/>
    <w:rsid w:val="000A296B"/>
    <w:rsid w:val="000A7311"/>
    <w:rsid w:val="000B060F"/>
    <w:rsid w:val="000B1592"/>
    <w:rsid w:val="000B1FF2"/>
    <w:rsid w:val="000B3CDA"/>
    <w:rsid w:val="000B6A0B"/>
    <w:rsid w:val="000C0F6C"/>
    <w:rsid w:val="000C11DB"/>
    <w:rsid w:val="000C1492"/>
    <w:rsid w:val="000C2FBD"/>
    <w:rsid w:val="000C4B41"/>
    <w:rsid w:val="000C57D6"/>
    <w:rsid w:val="000C6362"/>
    <w:rsid w:val="000C7666"/>
    <w:rsid w:val="000D0A9C"/>
    <w:rsid w:val="000D1795"/>
    <w:rsid w:val="000D329A"/>
    <w:rsid w:val="000D4B9C"/>
    <w:rsid w:val="000D4EB6"/>
    <w:rsid w:val="000D753B"/>
    <w:rsid w:val="000E4C9E"/>
    <w:rsid w:val="000E6FD7"/>
    <w:rsid w:val="000F06E1"/>
    <w:rsid w:val="000F0E3C"/>
    <w:rsid w:val="000F19D5"/>
    <w:rsid w:val="000F2E07"/>
    <w:rsid w:val="000F4AEA"/>
    <w:rsid w:val="000F633F"/>
    <w:rsid w:val="000F67E9"/>
    <w:rsid w:val="00104926"/>
    <w:rsid w:val="00113B1E"/>
    <w:rsid w:val="0011711C"/>
    <w:rsid w:val="0012059C"/>
    <w:rsid w:val="00124E4F"/>
    <w:rsid w:val="001260B7"/>
    <w:rsid w:val="001265CB"/>
    <w:rsid w:val="001321C6"/>
    <w:rsid w:val="001325C4"/>
    <w:rsid w:val="00133010"/>
    <w:rsid w:val="001338EE"/>
    <w:rsid w:val="00133AAE"/>
    <w:rsid w:val="00135323"/>
    <w:rsid w:val="001356C4"/>
    <w:rsid w:val="00141114"/>
    <w:rsid w:val="00142969"/>
    <w:rsid w:val="001446C2"/>
    <w:rsid w:val="001457E7"/>
    <w:rsid w:val="00145D9D"/>
    <w:rsid w:val="00146388"/>
    <w:rsid w:val="001529E5"/>
    <w:rsid w:val="00153C7E"/>
    <w:rsid w:val="00156B25"/>
    <w:rsid w:val="00156E1A"/>
    <w:rsid w:val="00157894"/>
    <w:rsid w:val="00157B55"/>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771AF"/>
    <w:rsid w:val="001852C9"/>
    <w:rsid w:val="00190087"/>
    <w:rsid w:val="001913C4"/>
    <w:rsid w:val="0019348F"/>
    <w:rsid w:val="00193A07"/>
    <w:rsid w:val="00194C95"/>
    <w:rsid w:val="00195C34"/>
    <w:rsid w:val="00196EF5"/>
    <w:rsid w:val="001A1A53"/>
    <w:rsid w:val="001A234A"/>
    <w:rsid w:val="001A4CF3"/>
    <w:rsid w:val="001B06E8"/>
    <w:rsid w:val="001B71D0"/>
    <w:rsid w:val="001B71EE"/>
    <w:rsid w:val="001C04A8"/>
    <w:rsid w:val="001C2C03"/>
    <w:rsid w:val="001C42F7"/>
    <w:rsid w:val="001C49E5"/>
    <w:rsid w:val="001C680C"/>
    <w:rsid w:val="001C7FEA"/>
    <w:rsid w:val="001D0499"/>
    <w:rsid w:val="001D0BBE"/>
    <w:rsid w:val="001D0ED4"/>
    <w:rsid w:val="001D212F"/>
    <w:rsid w:val="001D29D7"/>
    <w:rsid w:val="001D2DE7"/>
    <w:rsid w:val="001D411C"/>
    <w:rsid w:val="001E1B6A"/>
    <w:rsid w:val="001E2484"/>
    <w:rsid w:val="001E3CC4"/>
    <w:rsid w:val="001E4882"/>
    <w:rsid w:val="001E73AB"/>
    <w:rsid w:val="001F092D"/>
    <w:rsid w:val="001F143A"/>
    <w:rsid w:val="001F1605"/>
    <w:rsid w:val="001F2508"/>
    <w:rsid w:val="001F4816"/>
    <w:rsid w:val="001F4EE9"/>
    <w:rsid w:val="001F69B4"/>
    <w:rsid w:val="001F77C7"/>
    <w:rsid w:val="00200183"/>
    <w:rsid w:val="00200333"/>
    <w:rsid w:val="0020107D"/>
    <w:rsid w:val="00202AA4"/>
    <w:rsid w:val="002031F7"/>
    <w:rsid w:val="002040E6"/>
    <w:rsid w:val="0020527B"/>
    <w:rsid w:val="00205F2C"/>
    <w:rsid w:val="00210B15"/>
    <w:rsid w:val="002142EA"/>
    <w:rsid w:val="002204BB"/>
    <w:rsid w:val="00221B79"/>
    <w:rsid w:val="00221C6B"/>
    <w:rsid w:val="002253A1"/>
    <w:rsid w:val="00225BE8"/>
    <w:rsid w:val="00225CF8"/>
    <w:rsid w:val="0022794E"/>
    <w:rsid w:val="00233D64"/>
    <w:rsid w:val="0023482A"/>
    <w:rsid w:val="002359CB"/>
    <w:rsid w:val="00243540"/>
    <w:rsid w:val="0024497B"/>
    <w:rsid w:val="0024515B"/>
    <w:rsid w:val="00246021"/>
    <w:rsid w:val="0024666E"/>
    <w:rsid w:val="00247F52"/>
    <w:rsid w:val="00250B25"/>
    <w:rsid w:val="00250BBE"/>
    <w:rsid w:val="002515C2"/>
    <w:rsid w:val="0025194F"/>
    <w:rsid w:val="0026148A"/>
    <w:rsid w:val="00262696"/>
    <w:rsid w:val="00263D25"/>
    <w:rsid w:val="002643C3"/>
    <w:rsid w:val="00264A0C"/>
    <w:rsid w:val="00266EEB"/>
    <w:rsid w:val="00267EF4"/>
    <w:rsid w:val="00270CB8"/>
    <w:rsid w:val="00272B08"/>
    <w:rsid w:val="00275D13"/>
    <w:rsid w:val="002771AC"/>
    <w:rsid w:val="00281BB8"/>
    <w:rsid w:val="00281E9E"/>
    <w:rsid w:val="00282405"/>
    <w:rsid w:val="00285170"/>
    <w:rsid w:val="00285361"/>
    <w:rsid w:val="00292D60"/>
    <w:rsid w:val="00293B3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4508"/>
    <w:rsid w:val="002B499E"/>
    <w:rsid w:val="002B5779"/>
    <w:rsid w:val="002B7332"/>
    <w:rsid w:val="002B7F51"/>
    <w:rsid w:val="002C09E7"/>
    <w:rsid w:val="002C1E06"/>
    <w:rsid w:val="002C1E1C"/>
    <w:rsid w:val="002C3F07"/>
    <w:rsid w:val="002C5278"/>
    <w:rsid w:val="002C7EBB"/>
    <w:rsid w:val="002D06C1"/>
    <w:rsid w:val="002D42B5"/>
    <w:rsid w:val="002D4F1A"/>
    <w:rsid w:val="002D6EC6"/>
    <w:rsid w:val="002D79AC"/>
    <w:rsid w:val="002E039D"/>
    <w:rsid w:val="002E4D5A"/>
    <w:rsid w:val="002E6326"/>
    <w:rsid w:val="002E75B5"/>
    <w:rsid w:val="002F30E0"/>
    <w:rsid w:val="002F35E4"/>
    <w:rsid w:val="002F3730"/>
    <w:rsid w:val="002F38E1"/>
    <w:rsid w:val="002F7AF6"/>
    <w:rsid w:val="00300E63"/>
    <w:rsid w:val="00302F5F"/>
    <w:rsid w:val="0030441D"/>
    <w:rsid w:val="00306063"/>
    <w:rsid w:val="00313B85"/>
    <w:rsid w:val="00317988"/>
    <w:rsid w:val="003221B4"/>
    <w:rsid w:val="0032258D"/>
    <w:rsid w:val="00322E62"/>
    <w:rsid w:val="00324D13"/>
    <w:rsid w:val="00324D2A"/>
    <w:rsid w:val="00324EDD"/>
    <w:rsid w:val="00332D44"/>
    <w:rsid w:val="003331E4"/>
    <w:rsid w:val="00336C64"/>
    <w:rsid w:val="00337162"/>
    <w:rsid w:val="0034194F"/>
    <w:rsid w:val="00344605"/>
    <w:rsid w:val="003474AA"/>
    <w:rsid w:val="00350D1D"/>
    <w:rsid w:val="00352C83"/>
    <w:rsid w:val="003615D2"/>
    <w:rsid w:val="0036429C"/>
    <w:rsid w:val="00364A53"/>
    <w:rsid w:val="003654CB"/>
    <w:rsid w:val="00365AA9"/>
    <w:rsid w:val="00365F86"/>
    <w:rsid w:val="00365F87"/>
    <w:rsid w:val="00366E89"/>
    <w:rsid w:val="003705F4"/>
    <w:rsid w:val="00370D58"/>
    <w:rsid w:val="00371316"/>
    <w:rsid w:val="00376713"/>
    <w:rsid w:val="00381815"/>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5700"/>
    <w:rsid w:val="003973CB"/>
    <w:rsid w:val="003974EB"/>
    <w:rsid w:val="00397CC5"/>
    <w:rsid w:val="003A1582"/>
    <w:rsid w:val="003A4077"/>
    <w:rsid w:val="003B09AD"/>
    <w:rsid w:val="003B1F18"/>
    <w:rsid w:val="003B5BF0"/>
    <w:rsid w:val="003B60BF"/>
    <w:rsid w:val="003B6BE3"/>
    <w:rsid w:val="003C010C"/>
    <w:rsid w:val="003C0A6C"/>
    <w:rsid w:val="003C14F8"/>
    <w:rsid w:val="003C5A43"/>
    <w:rsid w:val="003D0519"/>
    <w:rsid w:val="003D0FF6"/>
    <w:rsid w:val="003D262C"/>
    <w:rsid w:val="003D6D61"/>
    <w:rsid w:val="003D79C6"/>
    <w:rsid w:val="003E091D"/>
    <w:rsid w:val="003E1C53"/>
    <w:rsid w:val="003E2A69"/>
    <w:rsid w:val="003E2D49"/>
    <w:rsid w:val="003E2FD4"/>
    <w:rsid w:val="003E49F6"/>
    <w:rsid w:val="003E660F"/>
    <w:rsid w:val="003F0841"/>
    <w:rsid w:val="003F23D3"/>
    <w:rsid w:val="003F3F08"/>
    <w:rsid w:val="003F49F1"/>
    <w:rsid w:val="003F6272"/>
    <w:rsid w:val="00400E72"/>
    <w:rsid w:val="00401400"/>
    <w:rsid w:val="00404869"/>
    <w:rsid w:val="00405884"/>
    <w:rsid w:val="00407D39"/>
    <w:rsid w:val="0041477A"/>
    <w:rsid w:val="004167A3"/>
    <w:rsid w:val="00432DAA"/>
    <w:rsid w:val="00434305"/>
    <w:rsid w:val="00435DF7"/>
    <w:rsid w:val="0044083F"/>
    <w:rsid w:val="00441AE7"/>
    <w:rsid w:val="00445574"/>
    <w:rsid w:val="004467FB"/>
    <w:rsid w:val="00452D6B"/>
    <w:rsid w:val="00454484"/>
    <w:rsid w:val="0045517B"/>
    <w:rsid w:val="00463B77"/>
    <w:rsid w:val="00463C7B"/>
    <w:rsid w:val="004644A6"/>
    <w:rsid w:val="004659BD"/>
    <w:rsid w:val="00470775"/>
    <w:rsid w:val="004746B1"/>
    <w:rsid w:val="0047583F"/>
    <w:rsid w:val="00475DE8"/>
    <w:rsid w:val="00481C44"/>
    <w:rsid w:val="00484936"/>
    <w:rsid w:val="00485C89"/>
    <w:rsid w:val="00486BE3"/>
    <w:rsid w:val="004905E4"/>
    <w:rsid w:val="00490A89"/>
    <w:rsid w:val="00490AB4"/>
    <w:rsid w:val="00492F02"/>
    <w:rsid w:val="004939AE"/>
    <w:rsid w:val="004A12DF"/>
    <w:rsid w:val="004A17E6"/>
    <w:rsid w:val="004A1BA8"/>
    <w:rsid w:val="004A4B57"/>
    <w:rsid w:val="004A63FA"/>
    <w:rsid w:val="004B0272"/>
    <w:rsid w:val="004B2701"/>
    <w:rsid w:val="004B2E1B"/>
    <w:rsid w:val="004B3AA8"/>
    <w:rsid w:val="004B3E93"/>
    <w:rsid w:val="004C1FBC"/>
    <w:rsid w:val="004C3F1D"/>
    <w:rsid w:val="004C458D"/>
    <w:rsid w:val="004C7556"/>
    <w:rsid w:val="004C7E8B"/>
    <w:rsid w:val="004C7E9D"/>
    <w:rsid w:val="004C7F67"/>
    <w:rsid w:val="004D076D"/>
    <w:rsid w:val="004D0EF1"/>
    <w:rsid w:val="004D2253"/>
    <w:rsid w:val="004D4406"/>
    <w:rsid w:val="004D7C42"/>
    <w:rsid w:val="004E0465"/>
    <w:rsid w:val="004E127B"/>
    <w:rsid w:val="004E1C0A"/>
    <w:rsid w:val="004E2B06"/>
    <w:rsid w:val="004E30C5"/>
    <w:rsid w:val="004E4AA5"/>
    <w:rsid w:val="004E4AEE"/>
    <w:rsid w:val="004E59E3"/>
    <w:rsid w:val="004E67C0"/>
    <w:rsid w:val="004F391A"/>
    <w:rsid w:val="004F3CFB"/>
    <w:rsid w:val="004F6456"/>
    <w:rsid w:val="004F696E"/>
    <w:rsid w:val="004F6C71"/>
    <w:rsid w:val="00501139"/>
    <w:rsid w:val="0050363E"/>
    <w:rsid w:val="005039BC"/>
    <w:rsid w:val="005043BB"/>
    <w:rsid w:val="00504A3D"/>
    <w:rsid w:val="00505767"/>
    <w:rsid w:val="005073F0"/>
    <w:rsid w:val="00510587"/>
    <w:rsid w:val="00510A7B"/>
    <w:rsid w:val="00512F6E"/>
    <w:rsid w:val="00513038"/>
    <w:rsid w:val="00514174"/>
    <w:rsid w:val="00516088"/>
    <w:rsid w:val="00516B0B"/>
    <w:rsid w:val="005220EC"/>
    <w:rsid w:val="00523F95"/>
    <w:rsid w:val="00524D65"/>
    <w:rsid w:val="00525B16"/>
    <w:rsid w:val="00533D04"/>
    <w:rsid w:val="00534804"/>
    <w:rsid w:val="00534BDF"/>
    <w:rsid w:val="005354EA"/>
    <w:rsid w:val="0053585F"/>
    <w:rsid w:val="00535EC4"/>
    <w:rsid w:val="00535ED9"/>
    <w:rsid w:val="0053692B"/>
    <w:rsid w:val="00541853"/>
    <w:rsid w:val="00543BDA"/>
    <w:rsid w:val="005441CC"/>
    <w:rsid w:val="005479DA"/>
    <w:rsid w:val="00547BCC"/>
    <w:rsid w:val="0055013B"/>
    <w:rsid w:val="00551F6F"/>
    <w:rsid w:val="00555044"/>
    <w:rsid w:val="00561475"/>
    <w:rsid w:val="0056487B"/>
    <w:rsid w:val="00564FB9"/>
    <w:rsid w:val="00573D9E"/>
    <w:rsid w:val="005801E3"/>
    <w:rsid w:val="00581802"/>
    <w:rsid w:val="00582143"/>
    <w:rsid w:val="005836A8"/>
    <w:rsid w:val="0058409C"/>
    <w:rsid w:val="00584262"/>
    <w:rsid w:val="00586630"/>
    <w:rsid w:val="00587ADD"/>
    <w:rsid w:val="00591E27"/>
    <w:rsid w:val="00596160"/>
    <w:rsid w:val="005966E2"/>
    <w:rsid w:val="00597007"/>
    <w:rsid w:val="005A0966"/>
    <w:rsid w:val="005A11B7"/>
    <w:rsid w:val="005A260B"/>
    <w:rsid w:val="005A4A1B"/>
    <w:rsid w:val="005A7830"/>
    <w:rsid w:val="005A7FCE"/>
    <w:rsid w:val="005B0F3F"/>
    <w:rsid w:val="005B4903"/>
    <w:rsid w:val="005B51CE"/>
    <w:rsid w:val="005B5885"/>
    <w:rsid w:val="005B5CD7"/>
    <w:rsid w:val="005B6CF6"/>
    <w:rsid w:val="005B7422"/>
    <w:rsid w:val="005C29B8"/>
    <w:rsid w:val="005C5F21"/>
    <w:rsid w:val="005C7156"/>
    <w:rsid w:val="005D0C75"/>
    <w:rsid w:val="005D4171"/>
    <w:rsid w:val="005D6A95"/>
    <w:rsid w:val="005D6B2C"/>
    <w:rsid w:val="005D6D9C"/>
    <w:rsid w:val="005E2335"/>
    <w:rsid w:val="005E34CA"/>
    <w:rsid w:val="005E3C18"/>
    <w:rsid w:val="005E6812"/>
    <w:rsid w:val="005E7881"/>
    <w:rsid w:val="005E78E0"/>
    <w:rsid w:val="005F0D9C"/>
    <w:rsid w:val="005F284E"/>
    <w:rsid w:val="005F4712"/>
    <w:rsid w:val="006015CE"/>
    <w:rsid w:val="00604784"/>
    <w:rsid w:val="00606419"/>
    <w:rsid w:val="00607D29"/>
    <w:rsid w:val="00612952"/>
    <w:rsid w:val="00614CC1"/>
    <w:rsid w:val="00615A9D"/>
    <w:rsid w:val="00617387"/>
    <w:rsid w:val="006205D6"/>
    <w:rsid w:val="006252D8"/>
    <w:rsid w:val="006259BC"/>
    <w:rsid w:val="0062636B"/>
    <w:rsid w:val="00632182"/>
    <w:rsid w:val="00632AE0"/>
    <w:rsid w:val="00633C17"/>
    <w:rsid w:val="00634D9E"/>
    <w:rsid w:val="00636E3E"/>
    <w:rsid w:val="006379F7"/>
    <w:rsid w:val="00637E4D"/>
    <w:rsid w:val="00640620"/>
    <w:rsid w:val="00641A1F"/>
    <w:rsid w:val="00645904"/>
    <w:rsid w:val="00651ACB"/>
    <w:rsid w:val="00651C47"/>
    <w:rsid w:val="00652AB2"/>
    <w:rsid w:val="00653FED"/>
    <w:rsid w:val="00654EC0"/>
    <w:rsid w:val="0065525B"/>
    <w:rsid w:val="00655D4F"/>
    <w:rsid w:val="00656D29"/>
    <w:rsid w:val="006640E5"/>
    <w:rsid w:val="006646F1"/>
    <w:rsid w:val="00664929"/>
    <w:rsid w:val="00664F62"/>
    <w:rsid w:val="006655E1"/>
    <w:rsid w:val="00672060"/>
    <w:rsid w:val="00672BFD"/>
    <w:rsid w:val="006770F4"/>
    <w:rsid w:val="00677A84"/>
    <w:rsid w:val="0068026D"/>
    <w:rsid w:val="00680A27"/>
    <w:rsid w:val="006816A4"/>
    <w:rsid w:val="006819B8"/>
    <w:rsid w:val="006840A6"/>
    <w:rsid w:val="006850CD"/>
    <w:rsid w:val="00685AAB"/>
    <w:rsid w:val="00695D22"/>
    <w:rsid w:val="006A07AA"/>
    <w:rsid w:val="006A25E5"/>
    <w:rsid w:val="006A2B46"/>
    <w:rsid w:val="006A336D"/>
    <w:rsid w:val="006A37B9"/>
    <w:rsid w:val="006B2672"/>
    <w:rsid w:val="006B54BF"/>
    <w:rsid w:val="006B5F44"/>
    <w:rsid w:val="006B5F90"/>
    <w:rsid w:val="006B62E4"/>
    <w:rsid w:val="006C1BBA"/>
    <w:rsid w:val="006C2079"/>
    <w:rsid w:val="006C5A62"/>
    <w:rsid w:val="006C5D68"/>
    <w:rsid w:val="006C6976"/>
    <w:rsid w:val="006C6DD0"/>
    <w:rsid w:val="006D04EA"/>
    <w:rsid w:val="006D0AB7"/>
    <w:rsid w:val="006D16C4"/>
    <w:rsid w:val="006D3E96"/>
    <w:rsid w:val="006D4515"/>
    <w:rsid w:val="006D4BB1"/>
    <w:rsid w:val="006D6593"/>
    <w:rsid w:val="006E23EA"/>
    <w:rsid w:val="006F03A8"/>
    <w:rsid w:val="006F2ACA"/>
    <w:rsid w:val="006F2ADC"/>
    <w:rsid w:val="006F2BFE"/>
    <w:rsid w:val="006F31E9"/>
    <w:rsid w:val="006F6284"/>
    <w:rsid w:val="007002C5"/>
    <w:rsid w:val="00704387"/>
    <w:rsid w:val="00707669"/>
    <w:rsid w:val="00711CBA"/>
    <w:rsid w:val="00711FB5"/>
    <w:rsid w:val="00712A01"/>
    <w:rsid w:val="00714F58"/>
    <w:rsid w:val="00722FBF"/>
    <w:rsid w:val="00722FC2"/>
    <w:rsid w:val="00724879"/>
    <w:rsid w:val="00724E1B"/>
    <w:rsid w:val="00725949"/>
    <w:rsid w:val="00727FA2"/>
    <w:rsid w:val="007322D9"/>
    <w:rsid w:val="00732BC0"/>
    <w:rsid w:val="0073720F"/>
    <w:rsid w:val="00737796"/>
    <w:rsid w:val="0074165C"/>
    <w:rsid w:val="00742C35"/>
    <w:rsid w:val="007432CA"/>
    <w:rsid w:val="007439EB"/>
    <w:rsid w:val="00743CB4"/>
    <w:rsid w:val="00743F0A"/>
    <w:rsid w:val="007444E8"/>
    <w:rsid w:val="0074548E"/>
    <w:rsid w:val="00745773"/>
    <w:rsid w:val="00746800"/>
    <w:rsid w:val="007501A8"/>
    <w:rsid w:val="00750D61"/>
    <w:rsid w:val="00750EE1"/>
    <w:rsid w:val="00752B4D"/>
    <w:rsid w:val="00755402"/>
    <w:rsid w:val="00756B26"/>
    <w:rsid w:val="00756EDF"/>
    <w:rsid w:val="007600E3"/>
    <w:rsid w:val="00765C43"/>
    <w:rsid w:val="00765EFB"/>
    <w:rsid w:val="007671CA"/>
    <w:rsid w:val="00767C61"/>
    <w:rsid w:val="0077008A"/>
    <w:rsid w:val="00773C1F"/>
    <w:rsid w:val="00774DA4"/>
    <w:rsid w:val="00776599"/>
    <w:rsid w:val="0078114B"/>
    <w:rsid w:val="00781DD2"/>
    <w:rsid w:val="00783ECF"/>
    <w:rsid w:val="0078413A"/>
    <w:rsid w:val="007959E8"/>
    <w:rsid w:val="00795E9C"/>
    <w:rsid w:val="007A0521"/>
    <w:rsid w:val="007A2E12"/>
    <w:rsid w:val="007A3475"/>
    <w:rsid w:val="007A41C8"/>
    <w:rsid w:val="007A54CE"/>
    <w:rsid w:val="007A6FD9"/>
    <w:rsid w:val="007A7FFA"/>
    <w:rsid w:val="007B04EB"/>
    <w:rsid w:val="007B0D4F"/>
    <w:rsid w:val="007B5A3D"/>
    <w:rsid w:val="007B5B95"/>
    <w:rsid w:val="007B68EA"/>
    <w:rsid w:val="007B7453"/>
    <w:rsid w:val="007C1E8B"/>
    <w:rsid w:val="007C2D89"/>
    <w:rsid w:val="007C4593"/>
    <w:rsid w:val="007C5309"/>
    <w:rsid w:val="007C6069"/>
    <w:rsid w:val="007D06C4"/>
    <w:rsid w:val="007D1352"/>
    <w:rsid w:val="007D2508"/>
    <w:rsid w:val="007D346A"/>
    <w:rsid w:val="007D6518"/>
    <w:rsid w:val="007D76BD"/>
    <w:rsid w:val="007E0BF1"/>
    <w:rsid w:val="007F0ED8"/>
    <w:rsid w:val="007F0F63"/>
    <w:rsid w:val="007F75CE"/>
    <w:rsid w:val="008013A4"/>
    <w:rsid w:val="008027CE"/>
    <w:rsid w:val="00802F42"/>
    <w:rsid w:val="00804383"/>
    <w:rsid w:val="00804BB7"/>
    <w:rsid w:val="00804D41"/>
    <w:rsid w:val="00810257"/>
    <w:rsid w:val="008104F5"/>
    <w:rsid w:val="00811072"/>
    <w:rsid w:val="00811369"/>
    <w:rsid w:val="00815419"/>
    <w:rsid w:val="008163C8"/>
    <w:rsid w:val="008164A1"/>
    <w:rsid w:val="00817325"/>
    <w:rsid w:val="008209E6"/>
    <w:rsid w:val="00823303"/>
    <w:rsid w:val="008233B2"/>
    <w:rsid w:val="00823A9F"/>
    <w:rsid w:val="00823C85"/>
    <w:rsid w:val="00825138"/>
    <w:rsid w:val="008269DD"/>
    <w:rsid w:val="00830621"/>
    <w:rsid w:val="0083348C"/>
    <w:rsid w:val="008373D3"/>
    <w:rsid w:val="00840617"/>
    <w:rsid w:val="00840F84"/>
    <w:rsid w:val="00842A47"/>
    <w:rsid w:val="00843C13"/>
    <w:rsid w:val="008454F8"/>
    <w:rsid w:val="0085173A"/>
    <w:rsid w:val="00856316"/>
    <w:rsid w:val="008603CE"/>
    <w:rsid w:val="008620FC"/>
    <w:rsid w:val="008627A5"/>
    <w:rsid w:val="00863E05"/>
    <w:rsid w:val="00865ACA"/>
    <w:rsid w:val="00865D28"/>
    <w:rsid w:val="00865F85"/>
    <w:rsid w:val="00867C10"/>
    <w:rsid w:val="00870439"/>
    <w:rsid w:val="00870DA1"/>
    <w:rsid w:val="00883F93"/>
    <w:rsid w:val="00884DB3"/>
    <w:rsid w:val="00885A9D"/>
    <w:rsid w:val="008864F6"/>
    <w:rsid w:val="0089049D"/>
    <w:rsid w:val="008928C9"/>
    <w:rsid w:val="008930CB"/>
    <w:rsid w:val="008938DC"/>
    <w:rsid w:val="00893FD1"/>
    <w:rsid w:val="00894836"/>
    <w:rsid w:val="00895172"/>
    <w:rsid w:val="00895680"/>
    <w:rsid w:val="00896DFF"/>
    <w:rsid w:val="0089762C"/>
    <w:rsid w:val="008A1893"/>
    <w:rsid w:val="008A3215"/>
    <w:rsid w:val="008A3CDB"/>
    <w:rsid w:val="008A57E6"/>
    <w:rsid w:val="008A6F81"/>
    <w:rsid w:val="008A769A"/>
    <w:rsid w:val="008B0C9C"/>
    <w:rsid w:val="008B166D"/>
    <w:rsid w:val="008B17F4"/>
    <w:rsid w:val="008B3615"/>
    <w:rsid w:val="008B4AC4"/>
    <w:rsid w:val="008B50C8"/>
    <w:rsid w:val="008B5281"/>
    <w:rsid w:val="008B7E05"/>
    <w:rsid w:val="008C1797"/>
    <w:rsid w:val="008C219C"/>
    <w:rsid w:val="008C475E"/>
    <w:rsid w:val="008C619A"/>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23A5"/>
    <w:rsid w:val="008F4C29"/>
    <w:rsid w:val="008F70BD"/>
    <w:rsid w:val="008F788F"/>
    <w:rsid w:val="008F7EA2"/>
    <w:rsid w:val="00902722"/>
    <w:rsid w:val="009027BC"/>
    <w:rsid w:val="009062E6"/>
    <w:rsid w:val="00911BE5"/>
    <w:rsid w:val="00913CA9"/>
    <w:rsid w:val="009145AE"/>
    <w:rsid w:val="009146CE"/>
    <w:rsid w:val="00914CA7"/>
    <w:rsid w:val="00915C3E"/>
    <w:rsid w:val="009161A8"/>
    <w:rsid w:val="009245F5"/>
    <w:rsid w:val="009249EC"/>
    <w:rsid w:val="009273B3"/>
    <w:rsid w:val="009305B5"/>
    <w:rsid w:val="009429D5"/>
    <w:rsid w:val="00942BF1"/>
    <w:rsid w:val="00945180"/>
    <w:rsid w:val="00945428"/>
    <w:rsid w:val="0094607B"/>
    <w:rsid w:val="00953604"/>
    <w:rsid w:val="0095496B"/>
    <w:rsid w:val="009610DC"/>
    <w:rsid w:val="00961490"/>
    <w:rsid w:val="0096381A"/>
    <w:rsid w:val="00965E04"/>
    <w:rsid w:val="009674AD"/>
    <w:rsid w:val="00970CDC"/>
    <w:rsid w:val="00977010"/>
    <w:rsid w:val="00977D02"/>
    <w:rsid w:val="009809BB"/>
    <w:rsid w:val="0098364B"/>
    <w:rsid w:val="0098715F"/>
    <w:rsid w:val="009911AF"/>
    <w:rsid w:val="00991541"/>
    <w:rsid w:val="00991875"/>
    <w:rsid w:val="00991F92"/>
    <w:rsid w:val="00992985"/>
    <w:rsid w:val="00993889"/>
    <w:rsid w:val="0099551B"/>
    <w:rsid w:val="00997BF1"/>
    <w:rsid w:val="009A089C"/>
    <w:rsid w:val="009A118E"/>
    <w:rsid w:val="009A21CD"/>
    <w:rsid w:val="009A278C"/>
    <w:rsid w:val="009A2BC2"/>
    <w:rsid w:val="009A42C1"/>
    <w:rsid w:val="009A5429"/>
    <w:rsid w:val="009A72AD"/>
    <w:rsid w:val="009B09E0"/>
    <w:rsid w:val="009B0BC5"/>
    <w:rsid w:val="009B1247"/>
    <w:rsid w:val="009B46F9"/>
    <w:rsid w:val="009B6029"/>
    <w:rsid w:val="009B6971"/>
    <w:rsid w:val="009C27F1"/>
    <w:rsid w:val="009C3152"/>
    <w:rsid w:val="009C4CFA"/>
    <w:rsid w:val="009C5070"/>
    <w:rsid w:val="009D112C"/>
    <w:rsid w:val="009D47FA"/>
    <w:rsid w:val="009D4C5B"/>
    <w:rsid w:val="009D50D2"/>
    <w:rsid w:val="009D6BCA"/>
    <w:rsid w:val="009E0F62"/>
    <w:rsid w:val="009E4A58"/>
    <w:rsid w:val="009E5A2D"/>
    <w:rsid w:val="009E5AB2"/>
    <w:rsid w:val="009E6219"/>
    <w:rsid w:val="009F03B3"/>
    <w:rsid w:val="00A0096C"/>
    <w:rsid w:val="00A01757"/>
    <w:rsid w:val="00A028C0"/>
    <w:rsid w:val="00A02BAE"/>
    <w:rsid w:val="00A06A6B"/>
    <w:rsid w:val="00A07089"/>
    <w:rsid w:val="00A07E47"/>
    <w:rsid w:val="00A129D0"/>
    <w:rsid w:val="00A12C33"/>
    <w:rsid w:val="00A138BA"/>
    <w:rsid w:val="00A14C8E"/>
    <w:rsid w:val="00A153D9"/>
    <w:rsid w:val="00A15F09"/>
    <w:rsid w:val="00A169B6"/>
    <w:rsid w:val="00A2271D"/>
    <w:rsid w:val="00A237D5"/>
    <w:rsid w:val="00A256D5"/>
    <w:rsid w:val="00A30EFC"/>
    <w:rsid w:val="00A31984"/>
    <w:rsid w:val="00A32D73"/>
    <w:rsid w:val="00A3367B"/>
    <w:rsid w:val="00A3597D"/>
    <w:rsid w:val="00A36DD1"/>
    <w:rsid w:val="00A4006C"/>
    <w:rsid w:val="00A40091"/>
    <w:rsid w:val="00A4030F"/>
    <w:rsid w:val="00A41C79"/>
    <w:rsid w:val="00A41CB5"/>
    <w:rsid w:val="00A42CDF"/>
    <w:rsid w:val="00A4452E"/>
    <w:rsid w:val="00A4472C"/>
    <w:rsid w:val="00A44E69"/>
    <w:rsid w:val="00A4661E"/>
    <w:rsid w:val="00A55BD6"/>
    <w:rsid w:val="00A55D50"/>
    <w:rsid w:val="00A57142"/>
    <w:rsid w:val="00A648CD"/>
    <w:rsid w:val="00A6537A"/>
    <w:rsid w:val="00A67866"/>
    <w:rsid w:val="00A70B07"/>
    <w:rsid w:val="00A723F8"/>
    <w:rsid w:val="00A77CCB"/>
    <w:rsid w:val="00A83D8D"/>
    <w:rsid w:val="00A8446B"/>
    <w:rsid w:val="00A8473F"/>
    <w:rsid w:val="00A862D6"/>
    <w:rsid w:val="00A8715E"/>
    <w:rsid w:val="00A9295B"/>
    <w:rsid w:val="00A93B09"/>
    <w:rsid w:val="00A94247"/>
    <w:rsid w:val="00A952D7"/>
    <w:rsid w:val="00A963F7"/>
    <w:rsid w:val="00A96AD8"/>
    <w:rsid w:val="00AA052C"/>
    <w:rsid w:val="00AA1E45"/>
    <w:rsid w:val="00AA4286"/>
    <w:rsid w:val="00AA456B"/>
    <w:rsid w:val="00AA57F5"/>
    <w:rsid w:val="00AA672E"/>
    <w:rsid w:val="00AA6EC9"/>
    <w:rsid w:val="00AB41D5"/>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E070A"/>
    <w:rsid w:val="00AE101C"/>
    <w:rsid w:val="00AE37E5"/>
    <w:rsid w:val="00AE5EB4"/>
    <w:rsid w:val="00AF0C18"/>
    <w:rsid w:val="00AF47C5"/>
    <w:rsid w:val="00AF5398"/>
    <w:rsid w:val="00B049AF"/>
    <w:rsid w:val="00B07242"/>
    <w:rsid w:val="00B10534"/>
    <w:rsid w:val="00B113DB"/>
    <w:rsid w:val="00B11D8A"/>
    <w:rsid w:val="00B12981"/>
    <w:rsid w:val="00B147DD"/>
    <w:rsid w:val="00B156FD"/>
    <w:rsid w:val="00B21F61"/>
    <w:rsid w:val="00B261F1"/>
    <w:rsid w:val="00B265BC"/>
    <w:rsid w:val="00B31FB1"/>
    <w:rsid w:val="00B33952"/>
    <w:rsid w:val="00B33C5E"/>
    <w:rsid w:val="00B342F4"/>
    <w:rsid w:val="00B34369"/>
    <w:rsid w:val="00B34DC2"/>
    <w:rsid w:val="00B378E5"/>
    <w:rsid w:val="00B4346D"/>
    <w:rsid w:val="00B440F4"/>
    <w:rsid w:val="00B447A5"/>
    <w:rsid w:val="00B4654C"/>
    <w:rsid w:val="00B46AF0"/>
    <w:rsid w:val="00B47293"/>
    <w:rsid w:val="00B50E50"/>
    <w:rsid w:val="00B52120"/>
    <w:rsid w:val="00B54ABC"/>
    <w:rsid w:val="00B54DDE"/>
    <w:rsid w:val="00B56FBE"/>
    <w:rsid w:val="00B60ACF"/>
    <w:rsid w:val="00B62B58"/>
    <w:rsid w:val="00B65149"/>
    <w:rsid w:val="00B66567"/>
    <w:rsid w:val="00B66F52"/>
    <w:rsid w:val="00B66FE5"/>
    <w:rsid w:val="00B72880"/>
    <w:rsid w:val="00B758BF"/>
    <w:rsid w:val="00B77EC8"/>
    <w:rsid w:val="00B827A6"/>
    <w:rsid w:val="00B831CE"/>
    <w:rsid w:val="00B86677"/>
    <w:rsid w:val="00B87131"/>
    <w:rsid w:val="00B939B1"/>
    <w:rsid w:val="00B96D40"/>
    <w:rsid w:val="00B97386"/>
    <w:rsid w:val="00BA263B"/>
    <w:rsid w:val="00BA42B2"/>
    <w:rsid w:val="00BA58D4"/>
    <w:rsid w:val="00BA5B9E"/>
    <w:rsid w:val="00BA7C9A"/>
    <w:rsid w:val="00BB203B"/>
    <w:rsid w:val="00BB5F8F"/>
    <w:rsid w:val="00BB657A"/>
    <w:rsid w:val="00BC1A4E"/>
    <w:rsid w:val="00BC4790"/>
    <w:rsid w:val="00BC5DC7"/>
    <w:rsid w:val="00BC6B8B"/>
    <w:rsid w:val="00BC73D8"/>
    <w:rsid w:val="00BD52D7"/>
    <w:rsid w:val="00BD5AD2"/>
    <w:rsid w:val="00BE22F3"/>
    <w:rsid w:val="00BE5B52"/>
    <w:rsid w:val="00BE7B8D"/>
    <w:rsid w:val="00BF0993"/>
    <w:rsid w:val="00BF10A9"/>
    <w:rsid w:val="00BF1703"/>
    <w:rsid w:val="00BF231C"/>
    <w:rsid w:val="00BF51E5"/>
    <w:rsid w:val="00BF74A6"/>
    <w:rsid w:val="00C013AD"/>
    <w:rsid w:val="00C04904"/>
    <w:rsid w:val="00C056B3"/>
    <w:rsid w:val="00C103E5"/>
    <w:rsid w:val="00C13319"/>
    <w:rsid w:val="00C13EE9"/>
    <w:rsid w:val="00C21540"/>
    <w:rsid w:val="00C21906"/>
    <w:rsid w:val="00C21BFA"/>
    <w:rsid w:val="00C22148"/>
    <w:rsid w:val="00C24C8D"/>
    <w:rsid w:val="00C25FE2"/>
    <w:rsid w:val="00C26668"/>
    <w:rsid w:val="00C26B53"/>
    <w:rsid w:val="00C279B2"/>
    <w:rsid w:val="00C33E50"/>
    <w:rsid w:val="00C34C20"/>
    <w:rsid w:val="00C35A3E"/>
    <w:rsid w:val="00C42130"/>
    <w:rsid w:val="00C423A4"/>
    <w:rsid w:val="00C44BF5"/>
    <w:rsid w:val="00C521D6"/>
    <w:rsid w:val="00C55232"/>
    <w:rsid w:val="00C553A4"/>
    <w:rsid w:val="00C55A06"/>
    <w:rsid w:val="00C55D03"/>
    <w:rsid w:val="00C601BC"/>
    <w:rsid w:val="00C6329F"/>
    <w:rsid w:val="00C63340"/>
    <w:rsid w:val="00C643F9"/>
    <w:rsid w:val="00C64E95"/>
    <w:rsid w:val="00C71372"/>
    <w:rsid w:val="00C72410"/>
    <w:rsid w:val="00C7287F"/>
    <w:rsid w:val="00C80982"/>
    <w:rsid w:val="00C80CB8"/>
    <w:rsid w:val="00C819F8"/>
    <w:rsid w:val="00C8248C"/>
    <w:rsid w:val="00C84E33"/>
    <w:rsid w:val="00C86D6F"/>
    <w:rsid w:val="00C905FC"/>
    <w:rsid w:val="00C92D03"/>
    <w:rsid w:val="00C92FFF"/>
    <w:rsid w:val="00C9319C"/>
    <w:rsid w:val="00C9435D"/>
    <w:rsid w:val="00C94DF2"/>
    <w:rsid w:val="00C96741"/>
    <w:rsid w:val="00CA2D1B"/>
    <w:rsid w:val="00CA375D"/>
    <w:rsid w:val="00CA662A"/>
    <w:rsid w:val="00CA7AFD"/>
    <w:rsid w:val="00CA7C3C"/>
    <w:rsid w:val="00CB0189"/>
    <w:rsid w:val="00CB0BA2"/>
    <w:rsid w:val="00CB1A42"/>
    <w:rsid w:val="00CB1B0C"/>
    <w:rsid w:val="00CB2C0B"/>
    <w:rsid w:val="00CB517D"/>
    <w:rsid w:val="00CC038D"/>
    <w:rsid w:val="00CC08DB"/>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D51A5"/>
    <w:rsid w:val="00CD561D"/>
    <w:rsid w:val="00CE0C4F"/>
    <w:rsid w:val="00CE30EA"/>
    <w:rsid w:val="00CF048A"/>
    <w:rsid w:val="00CF155A"/>
    <w:rsid w:val="00CF1E1F"/>
    <w:rsid w:val="00CF2947"/>
    <w:rsid w:val="00CF686F"/>
    <w:rsid w:val="00CF6E60"/>
    <w:rsid w:val="00CF7BCA"/>
    <w:rsid w:val="00D008FD"/>
    <w:rsid w:val="00D0321C"/>
    <w:rsid w:val="00D035EC"/>
    <w:rsid w:val="00D06AB1"/>
    <w:rsid w:val="00D072ED"/>
    <w:rsid w:val="00D07A16"/>
    <w:rsid w:val="00D1067E"/>
    <w:rsid w:val="00D10F50"/>
    <w:rsid w:val="00D11272"/>
    <w:rsid w:val="00D126F5"/>
    <w:rsid w:val="00D1489E"/>
    <w:rsid w:val="00D20737"/>
    <w:rsid w:val="00D21E81"/>
    <w:rsid w:val="00D223DE"/>
    <w:rsid w:val="00D25E37"/>
    <w:rsid w:val="00D2661A"/>
    <w:rsid w:val="00D27582"/>
    <w:rsid w:val="00D27EC4"/>
    <w:rsid w:val="00D32719"/>
    <w:rsid w:val="00D33333"/>
    <w:rsid w:val="00D33457"/>
    <w:rsid w:val="00D352A2"/>
    <w:rsid w:val="00D3660F"/>
    <w:rsid w:val="00D4162B"/>
    <w:rsid w:val="00D4514F"/>
    <w:rsid w:val="00D451E2"/>
    <w:rsid w:val="00D45E89"/>
    <w:rsid w:val="00D45E8D"/>
    <w:rsid w:val="00D466AE"/>
    <w:rsid w:val="00D4734F"/>
    <w:rsid w:val="00D51BF3"/>
    <w:rsid w:val="00D66846"/>
    <w:rsid w:val="00D675FB"/>
    <w:rsid w:val="00D71F25"/>
    <w:rsid w:val="00D72A9C"/>
    <w:rsid w:val="00D77031"/>
    <w:rsid w:val="00D84941"/>
    <w:rsid w:val="00D84FA1"/>
    <w:rsid w:val="00D851F0"/>
    <w:rsid w:val="00D86DB7"/>
    <w:rsid w:val="00D926D0"/>
    <w:rsid w:val="00D93030"/>
    <w:rsid w:val="00D950E1"/>
    <w:rsid w:val="00D952A6"/>
    <w:rsid w:val="00D97F99"/>
    <w:rsid w:val="00DA1E08"/>
    <w:rsid w:val="00DA24F8"/>
    <w:rsid w:val="00DA28E8"/>
    <w:rsid w:val="00DA38D3"/>
    <w:rsid w:val="00DA3932"/>
    <w:rsid w:val="00DA3AFC"/>
    <w:rsid w:val="00DA5191"/>
    <w:rsid w:val="00DA64F8"/>
    <w:rsid w:val="00DA6C15"/>
    <w:rsid w:val="00DB0258"/>
    <w:rsid w:val="00DB38EE"/>
    <w:rsid w:val="00DB498B"/>
    <w:rsid w:val="00DB66CA"/>
    <w:rsid w:val="00DB6BCA"/>
    <w:rsid w:val="00DB73F7"/>
    <w:rsid w:val="00DC0321"/>
    <w:rsid w:val="00DC3067"/>
    <w:rsid w:val="00DC370B"/>
    <w:rsid w:val="00DC5B90"/>
    <w:rsid w:val="00DC6329"/>
    <w:rsid w:val="00DD00FF"/>
    <w:rsid w:val="00DD0619"/>
    <w:rsid w:val="00DD07FB"/>
    <w:rsid w:val="00DD25C6"/>
    <w:rsid w:val="00DD4FE5"/>
    <w:rsid w:val="00DD54B0"/>
    <w:rsid w:val="00DD57EE"/>
    <w:rsid w:val="00DD6BCC"/>
    <w:rsid w:val="00DE0A4B"/>
    <w:rsid w:val="00DE2410"/>
    <w:rsid w:val="00DE2939"/>
    <w:rsid w:val="00DE6E81"/>
    <w:rsid w:val="00DE703F"/>
    <w:rsid w:val="00DE7595"/>
    <w:rsid w:val="00DF1961"/>
    <w:rsid w:val="00DF44DE"/>
    <w:rsid w:val="00DF5F11"/>
    <w:rsid w:val="00E01138"/>
    <w:rsid w:val="00E02DFB"/>
    <w:rsid w:val="00E030F9"/>
    <w:rsid w:val="00E0311A"/>
    <w:rsid w:val="00E03138"/>
    <w:rsid w:val="00E06404"/>
    <w:rsid w:val="00E065D2"/>
    <w:rsid w:val="00E11A85"/>
    <w:rsid w:val="00E12495"/>
    <w:rsid w:val="00E15CCD"/>
    <w:rsid w:val="00E202EF"/>
    <w:rsid w:val="00E210B5"/>
    <w:rsid w:val="00E23D99"/>
    <w:rsid w:val="00E2552F"/>
    <w:rsid w:val="00E3137A"/>
    <w:rsid w:val="00E32CCF"/>
    <w:rsid w:val="00E34A98"/>
    <w:rsid w:val="00E35D1E"/>
    <w:rsid w:val="00E364F9"/>
    <w:rsid w:val="00E365FA"/>
    <w:rsid w:val="00E36789"/>
    <w:rsid w:val="00E44A83"/>
    <w:rsid w:val="00E502C1"/>
    <w:rsid w:val="00E502DD"/>
    <w:rsid w:val="00E50D3A"/>
    <w:rsid w:val="00E51387"/>
    <w:rsid w:val="00E51E68"/>
    <w:rsid w:val="00E52EFD"/>
    <w:rsid w:val="00E5408A"/>
    <w:rsid w:val="00E56800"/>
    <w:rsid w:val="00E60C63"/>
    <w:rsid w:val="00E62FF9"/>
    <w:rsid w:val="00E635D6"/>
    <w:rsid w:val="00E639BC"/>
    <w:rsid w:val="00E664CC"/>
    <w:rsid w:val="00E70388"/>
    <w:rsid w:val="00E70F92"/>
    <w:rsid w:val="00E74C54"/>
    <w:rsid w:val="00E77A03"/>
    <w:rsid w:val="00E822E8"/>
    <w:rsid w:val="00E82554"/>
    <w:rsid w:val="00E82606"/>
    <w:rsid w:val="00E846C8"/>
    <w:rsid w:val="00E84957"/>
    <w:rsid w:val="00E84A55"/>
    <w:rsid w:val="00E85BFF"/>
    <w:rsid w:val="00E90391"/>
    <w:rsid w:val="00E906C2"/>
    <w:rsid w:val="00E9311F"/>
    <w:rsid w:val="00E934D1"/>
    <w:rsid w:val="00E94AF0"/>
    <w:rsid w:val="00E95D13"/>
    <w:rsid w:val="00E95DD3"/>
    <w:rsid w:val="00E969D5"/>
    <w:rsid w:val="00EA58D1"/>
    <w:rsid w:val="00EA61BC"/>
    <w:rsid w:val="00EA681A"/>
    <w:rsid w:val="00EA735B"/>
    <w:rsid w:val="00EB17DE"/>
    <w:rsid w:val="00EB1E69"/>
    <w:rsid w:val="00EB2086"/>
    <w:rsid w:val="00EB5EDF"/>
    <w:rsid w:val="00EB60FE"/>
    <w:rsid w:val="00EB74DB"/>
    <w:rsid w:val="00EC5359"/>
    <w:rsid w:val="00EC562A"/>
    <w:rsid w:val="00ED067A"/>
    <w:rsid w:val="00ED2B50"/>
    <w:rsid w:val="00EE0350"/>
    <w:rsid w:val="00EE0719"/>
    <w:rsid w:val="00EE0E80"/>
    <w:rsid w:val="00EE54A6"/>
    <w:rsid w:val="00EE613F"/>
    <w:rsid w:val="00EE7295"/>
    <w:rsid w:val="00EE7869"/>
    <w:rsid w:val="00EF054A"/>
    <w:rsid w:val="00EF3235"/>
    <w:rsid w:val="00EF7E72"/>
    <w:rsid w:val="00F06D37"/>
    <w:rsid w:val="00F07B9D"/>
    <w:rsid w:val="00F11586"/>
    <w:rsid w:val="00F1183B"/>
    <w:rsid w:val="00F11C9F"/>
    <w:rsid w:val="00F12263"/>
    <w:rsid w:val="00F12F50"/>
    <w:rsid w:val="00F1409D"/>
    <w:rsid w:val="00F14214"/>
    <w:rsid w:val="00F157A9"/>
    <w:rsid w:val="00F25BB6"/>
    <w:rsid w:val="00F26B7E"/>
    <w:rsid w:val="00F27A3B"/>
    <w:rsid w:val="00F33817"/>
    <w:rsid w:val="00F420D5"/>
    <w:rsid w:val="00F451EA"/>
    <w:rsid w:val="00F45447"/>
    <w:rsid w:val="00F456C6"/>
    <w:rsid w:val="00F4577B"/>
    <w:rsid w:val="00F46496"/>
    <w:rsid w:val="00F474D0"/>
    <w:rsid w:val="00F50179"/>
    <w:rsid w:val="00F515EE"/>
    <w:rsid w:val="00F56511"/>
    <w:rsid w:val="00F6194E"/>
    <w:rsid w:val="00F623AC"/>
    <w:rsid w:val="00F6412A"/>
    <w:rsid w:val="00F65893"/>
    <w:rsid w:val="00F66A4A"/>
    <w:rsid w:val="00F71E22"/>
    <w:rsid w:val="00F72142"/>
    <w:rsid w:val="00F72AE7"/>
    <w:rsid w:val="00F81141"/>
    <w:rsid w:val="00F833BA"/>
    <w:rsid w:val="00F84FD0"/>
    <w:rsid w:val="00F859A8"/>
    <w:rsid w:val="00F86D87"/>
    <w:rsid w:val="00F9108B"/>
    <w:rsid w:val="00F91349"/>
    <w:rsid w:val="00F93A8A"/>
    <w:rsid w:val="00F95248"/>
    <w:rsid w:val="00F956A9"/>
    <w:rsid w:val="00F963ED"/>
    <w:rsid w:val="00F966CF"/>
    <w:rsid w:val="00F96CAE"/>
    <w:rsid w:val="00F97C99"/>
    <w:rsid w:val="00FA4DAC"/>
    <w:rsid w:val="00FA662D"/>
    <w:rsid w:val="00FA73B1"/>
    <w:rsid w:val="00FB0CB9"/>
    <w:rsid w:val="00FB231D"/>
    <w:rsid w:val="00FB45F1"/>
    <w:rsid w:val="00FB4A72"/>
    <w:rsid w:val="00FB54E8"/>
    <w:rsid w:val="00FB7054"/>
    <w:rsid w:val="00FC17B7"/>
    <w:rsid w:val="00FC2CB7"/>
    <w:rsid w:val="00FC4090"/>
    <w:rsid w:val="00FC55B4"/>
    <w:rsid w:val="00FD00E6"/>
    <w:rsid w:val="00FD09A1"/>
    <w:rsid w:val="00FD2A7C"/>
    <w:rsid w:val="00FD59EB"/>
    <w:rsid w:val="00FD7299"/>
    <w:rsid w:val="00FE1FBE"/>
    <w:rsid w:val="00FE3901"/>
    <w:rsid w:val="00FE39D3"/>
    <w:rsid w:val="00FE4BCE"/>
    <w:rsid w:val="00FE54AE"/>
    <w:rsid w:val="00FE576A"/>
    <w:rsid w:val="00FE7E79"/>
    <w:rsid w:val="00FF3E7D"/>
    <w:rsid w:val="00FF5B99"/>
    <w:rsid w:val="00FF730C"/>
    <w:rsid w:val="00FF73F4"/>
    <w:rsid w:val="00FF7CE4"/>
    <w:rsid w:val="00FF7E39"/>
    <w:rsid w:val="26181180"/>
    <w:rsid w:val="69763C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151AE0DA-881D-418A-ACB2-58A53EF12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lsdException w:name="toc 6" w:uiPriority="39" w:unhideWhenUsed="1"/>
    <w:lsdException w:name="toc 7" w:uiPriority="39" w:unhideWhenUsed="1"/>
    <w:lsdException w:name="toc 8" w:semiHidden="1" w:uiPriority="0" w:unhideWhenUsed="1"/>
    <w:lsdException w:name="toc 9" w:semiHidden="1" w:uiPriority="0" w:unhideWhenUsed="1"/>
    <w:lsdException w:name="Normal Indent" w:uiPriority="0" w:qFormat="1"/>
    <w:lsdException w:name="footnote text" w:semiHidden="1" w:uiPriority="0" w:qFormat="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semiHidden="1" w:uiPriority="0" w:qFormat="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uiPriority="2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f5">
    <w:name w:val="Normal"/>
    <w:qFormat/>
    <w:pPr>
      <w:widowControl w:val="0"/>
      <w:adjustRightInd w:val="0"/>
      <w:spacing w:line="400" w:lineRule="exact"/>
      <w:jc w:val="both"/>
    </w:pPr>
    <w:rPr>
      <w:kern w:val="2"/>
      <w:sz w:val="21"/>
      <w:szCs w:val="21"/>
    </w:rPr>
  </w:style>
  <w:style w:type="paragraph" w:styleId="1">
    <w:name w:val="heading 1"/>
    <w:basedOn w:val="afff5"/>
    <w:next w:val="afff5"/>
    <w:link w:val="1Char"/>
    <w:qFormat/>
    <w:pPr>
      <w:keepNext/>
      <w:keepLines/>
      <w:spacing w:before="340" w:after="330" w:line="578" w:lineRule="auto"/>
      <w:outlineLvl w:val="0"/>
    </w:pPr>
    <w:rPr>
      <w:b/>
      <w:bCs/>
      <w:kern w:val="44"/>
      <w:sz w:val="44"/>
      <w:szCs w:val="44"/>
    </w:rPr>
  </w:style>
  <w:style w:type="paragraph" w:styleId="22">
    <w:name w:val="heading 2"/>
    <w:basedOn w:val="afff5"/>
    <w:next w:val="afff5"/>
    <w:link w:val="2Char"/>
    <w:qFormat/>
    <w:pPr>
      <w:keepNext/>
      <w:keepLines/>
      <w:spacing w:before="260" w:after="260" w:line="416" w:lineRule="auto"/>
      <w:outlineLvl w:val="1"/>
    </w:pPr>
    <w:rPr>
      <w:rFonts w:ascii="Arial" w:eastAsia="黑体" w:hAnsi="Arial"/>
      <w:b/>
      <w:bCs/>
      <w:sz w:val="32"/>
      <w:szCs w:val="32"/>
    </w:rPr>
  </w:style>
  <w:style w:type="paragraph" w:styleId="3">
    <w:name w:val="heading 3"/>
    <w:basedOn w:val="afff5"/>
    <w:next w:val="afff5"/>
    <w:link w:val="3Char"/>
    <w:qFormat/>
    <w:pPr>
      <w:keepNext/>
      <w:keepLines/>
      <w:spacing w:before="260" w:after="260" w:line="416" w:lineRule="auto"/>
      <w:outlineLvl w:val="2"/>
    </w:pPr>
    <w:rPr>
      <w:b/>
      <w:bCs/>
      <w:sz w:val="32"/>
      <w:szCs w:val="32"/>
    </w:rPr>
  </w:style>
  <w:style w:type="paragraph" w:styleId="4">
    <w:name w:val="heading 4"/>
    <w:basedOn w:val="afff5"/>
    <w:next w:val="afff5"/>
    <w:link w:val="4Char"/>
    <w:qFormat/>
    <w:pPr>
      <w:keepNext/>
      <w:keepLines/>
      <w:spacing w:before="280" w:after="290" w:line="376" w:lineRule="auto"/>
      <w:outlineLvl w:val="3"/>
    </w:pPr>
    <w:rPr>
      <w:rFonts w:ascii="Arial" w:eastAsia="黑体" w:hAnsi="Arial"/>
      <w:b/>
      <w:bCs/>
      <w:sz w:val="28"/>
      <w:szCs w:val="28"/>
    </w:rPr>
  </w:style>
  <w:style w:type="paragraph" w:styleId="5">
    <w:name w:val="heading 5"/>
    <w:basedOn w:val="afff5"/>
    <w:next w:val="afff5"/>
    <w:link w:val="5Char"/>
    <w:qFormat/>
    <w:pPr>
      <w:keepNext/>
      <w:keepLines/>
      <w:adjustRightInd/>
      <w:spacing w:before="280" w:after="290" w:line="376" w:lineRule="auto"/>
      <w:outlineLvl w:val="4"/>
    </w:pPr>
    <w:rPr>
      <w:b/>
      <w:bCs/>
      <w:sz w:val="28"/>
      <w:szCs w:val="28"/>
    </w:rPr>
  </w:style>
  <w:style w:type="paragraph" w:styleId="6">
    <w:name w:val="heading 6"/>
    <w:basedOn w:val="afff5"/>
    <w:next w:val="afff5"/>
    <w:link w:val="6Char"/>
    <w:qFormat/>
    <w:pPr>
      <w:keepNext/>
      <w:keepLines/>
      <w:adjustRightInd/>
      <w:spacing w:before="240" w:after="64" w:line="320" w:lineRule="auto"/>
      <w:outlineLvl w:val="5"/>
    </w:pPr>
    <w:rPr>
      <w:rFonts w:ascii="Arial" w:eastAsia="黑体" w:hAnsi="Arial"/>
      <w:b/>
      <w:bCs/>
      <w:sz w:val="24"/>
      <w:szCs w:val="24"/>
    </w:rPr>
  </w:style>
  <w:style w:type="paragraph" w:styleId="7">
    <w:name w:val="heading 7"/>
    <w:basedOn w:val="afff5"/>
    <w:next w:val="afff5"/>
    <w:link w:val="7Char"/>
    <w:qFormat/>
    <w:pPr>
      <w:keepNext/>
      <w:keepLines/>
      <w:adjustRightInd/>
      <w:spacing w:before="240" w:after="64" w:line="320" w:lineRule="auto"/>
      <w:outlineLvl w:val="6"/>
    </w:pPr>
    <w:rPr>
      <w:b/>
      <w:bCs/>
      <w:sz w:val="24"/>
      <w:szCs w:val="24"/>
    </w:rPr>
  </w:style>
  <w:style w:type="paragraph" w:styleId="8">
    <w:name w:val="heading 8"/>
    <w:basedOn w:val="afff5"/>
    <w:next w:val="afff5"/>
    <w:link w:val="8Char"/>
    <w:qFormat/>
    <w:pPr>
      <w:keepNext/>
      <w:keepLines/>
      <w:adjustRightInd/>
      <w:spacing w:before="240" w:after="64" w:line="320" w:lineRule="auto"/>
      <w:outlineLvl w:val="7"/>
    </w:pPr>
    <w:rPr>
      <w:rFonts w:ascii="Arial" w:eastAsia="黑体" w:hAnsi="Arial"/>
      <w:sz w:val="24"/>
      <w:szCs w:val="24"/>
    </w:rPr>
  </w:style>
  <w:style w:type="paragraph" w:styleId="9">
    <w:name w:val="heading 9"/>
    <w:basedOn w:val="afff5"/>
    <w:next w:val="afff5"/>
    <w:link w:val="9Char"/>
    <w:qFormat/>
    <w:pPr>
      <w:keepNext/>
      <w:keepLines/>
      <w:adjustRightInd/>
      <w:spacing w:before="240" w:after="64" w:line="320" w:lineRule="auto"/>
      <w:outlineLvl w:val="8"/>
    </w:pPr>
    <w:rPr>
      <w:rFonts w:ascii="Arial" w:eastAsia="黑体" w:hAnsi="Arial"/>
    </w:rPr>
  </w:style>
  <w:style w:type="character" w:default="1" w:styleId="afff6">
    <w:name w:val="Default Paragraph Font"/>
    <w:uiPriority w:val="1"/>
    <w:semiHidden/>
    <w:unhideWhenUsed/>
  </w:style>
  <w:style w:type="table" w:default="1" w:styleId="afff7">
    <w:name w:val="Normal Table"/>
    <w:uiPriority w:val="99"/>
    <w:semiHidden/>
    <w:unhideWhenUsed/>
    <w:tblPr>
      <w:tblInd w:w="0" w:type="dxa"/>
      <w:tblCellMar>
        <w:top w:w="0" w:type="dxa"/>
        <w:left w:w="108" w:type="dxa"/>
        <w:bottom w:w="0" w:type="dxa"/>
        <w:right w:w="108" w:type="dxa"/>
      </w:tblCellMar>
    </w:tblPr>
  </w:style>
  <w:style w:type="numbering" w:default="1" w:styleId="afff8">
    <w:name w:val="No List"/>
    <w:uiPriority w:val="99"/>
    <w:semiHidden/>
    <w:unhideWhenUsed/>
  </w:style>
  <w:style w:type="paragraph" w:styleId="70">
    <w:name w:val="toc 7"/>
    <w:basedOn w:val="afff5"/>
    <w:next w:val="afff5"/>
    <w:autoRedefine/>
    <w:uiPriority w:val="39"/>
    <w:unhideWhenUsed/>
    <w:pPr>
      <w:tabs>
        <w:tab w:val="right" w:leader="dot" w:pos="9344"/>
      </w:tabs>
      <w:spacing w:line="300" w:lineRule="exact"/>
      <w:ind w:left="1259"/>
    </w:pPr>
    <w:rPr>
      <w:rFonts w:ascii="宋体"/>
    </w:rPr>
  </w:style>
  <w:style w:type="paragraph" w:styleId="afff9">
    <w:name w:val="Normal Indent"/>
    <w:basedOn w:val="afff5"/>
    <w:qFormat/>
    <w:pPr>
      <w:ind w:firstLine="420"/>
    </w:pPr>
  </w:style>
  <w:style w:type="paragraph" w:styleId="afffa">
    <w:name w:val="Body Text"/>
    <w:basedOn w:val="afff5"/>
    <w:link w:val="Char"/>
    <w:qFormat/>
    <w:pPr>
      <w:spacing w:after="120"/>
    </w:pPr>
  </w:style>
  <w:style w:type="paragraph" w:styleId="50">
    <w:name w:val="toc 5"/>
    <w:basedOn w:val="afff5"/>
    <w:next w:val="afff5"/>
    <w:autoRedefine/>
    <w:uiPriority w:val="39"/>
    <w:unhideWhenUsed/>
    <w:pPr>
      <w:ind w:left="839"/>
    </w:pPr>
    <w:rPr>
      <w:rFonts w:ascii="宋体"/>
    </w:rPr>
  </w:style>
  <w:style w:type="paragraph" w:styleId="30">
    <w:name w:val="toc 3"/>
    <w:basedOn w:val="afff5"/>
    <w:next w:val="afff5"/>
    <w:autoRedefine/>
    <w:uiPriority w:val="39"/>
    <w:unhideWhenUsed/>
    <w:qFormat/>
    <w:pPr>
      <w:spacing w:line="300" w:lineRule="exact"/>
      <w:ind w:left="420"/>
    </w:pPr>
    <w:rPr>
      <w:rFonts w:ascii="宋体"/>
    </w:rPr>
  </w:style>
  <w:style w:type="paragraph" w:styleId="afffb">
    <w:name w:val="Balloon Text"/>
    <w:basedOn w:val="afff5"/>
    <w:link w:val="Char0"/>
    <w:uiPriority w:val="99"/>
    <w:semiHidden/>
    <w:unhideWhenUsed/>
    <w:qFormat/>
    <w:rPr>
      <w:sz w:val="18"/>
      <w:szCs w:val="18"/>
    </w:rPr>
  </w:style>
  <w:style w:type="paragraph" w:styleId="afffc">
    <w:name w:val="footer"/>
    <w:basedOn w:val="afff5"/>
    <w:link w:val="Char1"/>
    <w:uiPriority w:val="99"/>
    <w:qFormat/>
    <w:pPr>
      <w:tabs>
        <w:tab w:val="center" w:pos="4153"/>
        <w:tab w:val="right" w:pos="8306"/>
      </w:tabs>
      <w:adjustRightInd/>
      <w:snapToGrid w:val="0"/>
      <w:spacing w:line="240" w:lineRule="auto"/>
      <w:jc w:val="right"/>
    </w:pPr>
    <w:rPr>
      <w:rFonts w:ascii="宋体"/>
      <w:sz w:val="18"/>
      <w:szCs w:val="18"/>
    </w:rPr>
  </w:style>
  <w:style w:type="paragraph" w:styleId="afffd">
    <w:name w:val="header"/>
    <w:basedOn w:val="afff5"/>
    <w:link w:val="Char2"/>
    <w:uiPriority w:val="99"/>
    <w:qFormat/>
    <w:pPr>
      <w:tabs>
        <w:tab w:val="center" w:pos="4153"/>
        <w:tab w:val="right" w:pos="8306"/>
      </w:tabs>
      <w:adjustRightInd/>
      <w:snapToGrid w:val="0"/>
      <w:jc w:val="center"/>
    </w:pPr>
    <w:rPr>
      <w:sz w:val="18"/>
      <w:szCs w:val="18"/>
    </w:rPr>
  </w:style>
  <w:style w:type="paragraph" w:styleId="10">
    <w:name w:val="toc 1"/>
    <w:basedOn w:val="afff5"/>
    <w:next w:val="afff5"/>
    <w:autoRedefine/>
    <w:uiPriority w:val="39"/>
    <w:unhideWhenUsed/>
    <w:qFormat/>
    <w:rPr>
      <w:rFonts w:ascii="宋体"/>
    </w:rPr>
  </w:style>
  <w:style w:type="paragraph" w:styleId="40">
    <w:name w:val="toc 4"/>
    <w:basedOn w:val="afff5"/>
    <w:next w:val="afff5"/>
    <w:autoRedefine/>
    <w:uiPriority w:val="39"/>
    <w:unhideWhenUsed/>
    <w:qFormat/>
    <w:pPr>
      <w:tabs>
        <w:tab w:val="right" w:leader="dot" w:pos="9344"/>
      </w:tabs>
      <w:spacing w:line="300" w:lineRule="exact"/>
      <w:ind w:left="629"/>
    </w:pPr>
    <w:rPr>
      <w:rFonts w:ascii="宋体"/>
    </w:rPr>
  </w:style>
  <w:style w:type="paragraph" w:styleId="afffe">
    <w:name w:val="footnote text"/>
    <w:basedOn w:val="afff5"/>
    <w:next w:val="afff5"/>
    <w:link w:val="Char3"/>
    <w:semiHidden/>
    <w:qFormat/>
    <w:pPr>
      <w:adjustRightInd/>
      <w:snapToGrid w:val="0"/>
      <w:spacing w:line="300" w:lineRule="exact"/>
      <w:ind w:leftChars="200" w:left="400" w:hangingChars="200" w:hanging="200"/>
      <w:jc w:val="left"/>
    </w:pPr>
    <w:rPr>
      <w:rFonts w:ascii="宋体"/>
      <w:sz w:val="18"/>
      <w:szCs w:val="18"/>
    </w:rPr>
  </w:style>
  <w:style w:type="paragraph" w:styleId="60">
    <w:name w:val="toc 6"/>
    <w:basedOn w:val="afff5"/>
    <w:next w:val="afff5"/>
    <w:autoRedefine/>
    <w:uiPriority w:val="39"/>
    <w:unhideWhenUsed/>
    <w:pPr>
      <w:spacing w:line="300" w:lineRule="exact"/>
      <w:ind w:left="1049"/>
    </w:pPr>
    <w:rPr>
      <w:rFonts w:ascii="宋体"/>
    </w:rPr>
  </w:style>
  <w:style w:type="paragraph" w:styleId="affff">
    <w:name w:val="table of figures"/>
    <w:basedOn w:val="afff5"/>
    <w:next w:val="afff5"/>
    <w:semiHidden/>
    <w:qFormat/>
    <w:pPr>
      <w:adjustRightInd/>
      <w:spacing w:line="240" w:lineRule="auto"/>
      <w:jc w:val="left"/>
    </w:pPr>
    <w:rPr>
      <w:szCs w:val="24"/>
    </w:rPr>
  </w:style>
  <w:style w:type="paragraph" w:styleId="23">
    <w:name w:val="toc 2"/>
    <w:basedOn w:val="afff5"/>
    <w:next w:val="afff5"/>
    <w:autoRedefine/>
    <w:uiPriority w:val="39"/>
    <w:unhideWhenUsed/>
    <w:qFormat/>
    <w:pPr>
      <w:tabs>
        <w:tab w:val="right" w:leader="dot" w:pos="9344"/>
      </w:tabs>
      <w:spacing w:line="300" w:lineRule="exact"/>
      <w:ind w:left="210"/>
    </w:pPr>
    <w:rPr>
      <w:rFonts w:ascii="宋体"/>
    </w:rPr>
  </w:style>
  <w:style w:type="paragraph" w:styleId="affff0">
    <w:name w:val="Title"/>
    <w:basedOn w:val="afff5"/>
    <w:link w:val="Char4"/>
    <w:qFormat/>
    <w:pPr>
      <w:spacing w:before="240" w:after="60"/>
      <w:jc w:val="center"/>
      <w:outlineLvl w:val="0"/>
    </w:pPr>
    <w:rPr>
      <w:rFonts w:ascii="Arial" w:hAnsi="Arial" w:cs="Arial"/>
      <w:b/>
      <w:bCs/>
      <w:sz w:val="32"/>
      <w:szCs w:val="32"/>
    </w:rPr>
  </w:style>
  <w:style w:type="table" w:styleId="affff1">
    <w:name w:val="Table Grid"/>
    <w:basedOn w:val="afff7"/>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2">
    <w:name w:val="Strong"/>
    <w:uiPriority w:val="22"/>
    <w:qFormat/>
    <w:rPr>
      <w:b/>
      <w:bCs/>
    </w:rPr>
  </w:style>
  <w:style w:type="character" w:styleId="affff3">
    <w:name w:val="page number"/>
    <w:qFormat/>
    <w:rPr>
      <w:rFonts w:ascii="宋体" w:eastAsia="宋体" w:hAnsi="Times New Roman"/>
      <w:sz w:val="18"/>
    </w:rPr>
  </w:style>
  <w:style w:type="character" w:styleId="affff4">
    <w:name w:val="Emphasis"/>
    <w:uiPriority w:val="20"/>
    <w:qFormat/>
    <w:rPr>
      <w:i/>
      <w:iCs/>
    </w:rPr>
  </w:style>
  <w:style w:type="character" w:styleId="affff5">
    <w:name w:val="Hyperlink"/>
    <w:uiPriority w:val="99"/>
    <w:qFormat/>
    <w:rPr>
      <w:rFonts w:ascii="宋体" w:eastAsia="宋体" w:hAnsi="Times New Roman"/>
      <w:color w:val="auto"/>
      <w:spacing w:val="0"/>
      <w:w w:val="100"/>
      <w:position w:val="0"/>
      <w:sz w:val="21"/>
      <w:u w:val="none"/>
      <w:vertAlign w:val="baseline"/>
    </w:rPr>
  </w:style>
  <w:style w:type="character" w:styleId="affff6">
    <w:name w:val="footnote reference"/>
    <w:semiHidden/>
    <w:qFormat/>
    <w:rPr>
      <w:rFonts w:ascii="宋体" w:eastAsia="宋体" w:hAnsi="宋体" w:cs="Times New Roman"/>
      <w:spacing w:val="0"/>
      <w:sz w:val="18"/>
      <w:vertAlign w:val="superscript"/>
    </w:rPr>
  </w:style>
  <w:style w:type="character" w:customStyle="1" w:styleId="1Char">
    <w:name w:val="标题 1 Char"/>
    <w:link w:val="1"/>
    <w:qFormat/>
    <w:rPr>
      <w:b/>
      <w:bCs/>
      <w:kern w:val="44"/>
      <w:sz w:val="44"/>
      <w:szCs w:val="44"/>
    </w:rPr>
  </w:style>
  <w:style w:type="character" w:customStyle="1" w:styleId="2Char">
    <w:name w:val="标题 2 Char"/>
    <w:link w:val="22"/>
    <w:rPr>
      <w:rFonts w:ascii="Arial" w:eastAsia="黑体" w:hAnsi="Arial"/>
      <w:b/>
      <w:bCs/>
      <w:kern w:val="2"/>
      <w:sz w:val="32"/>
      <w:szCs w:val="32"/>
    </w:rPr>
  </w:style>
  <w:style w:type="character" w:customStyle="1" w:styleId="3Char">
    <w:name w:val="标题 3 Char"/>
    <w:link w:val="3"/>
    <w:qFormat/>
    <w:rPr>
      <w:b/>
      <w:bCs/>
      <w:kern w:val="2"/>
      <w:sz w:val="32"/>
      <w:szCs w:val="32"/>
    </w:rPr>
  </w:style>
  <w:style w:type="character" w:customStyle="1" w:styleId="4Char">
    <w:name w:val="标题 4 Char"/>
    <w:link w:val="4"/>
    <w:qFormat/>
    <w:rPr>
      <w:rFonts w:ascii="Arial" w:eastAsia="黑体" w:hAnsi="Arial"/>
      <w:b/>
      <w:bCs/>
      <w:kern w:val="2"/>
      <w:sz w:val="28"/>
      <w:szCs w:val="28"/>
    </w:rPr>
  </w:style>
  <w:style w:type="character" w:customStyle="1" w:styleId="5Char">
    <w:name w:val="标题 5 Char"/>
    <w:link w:val="5"/>
    <w:rPr>
      <w:b/>
      <w:bCs/>
      <w:kern w:val="2"/>
      <w:sz w:val="28"/>
      <w:szCs w:val="28"/>
    </w:rPr>
  </w:style>
  <w:style w:type="character" w:customStyle="1" w:styleId="6Char">
    <w:name w:val="标题 6 Char"/>
    <w:link w:val="6"/>
    <w:qFormat/>
    <w:rPr>
      <w:rFonts w:ascii="Arial" w:eastAsia="黑体" w:hAnsi="Arial"/>
      <w:b/>
      <w:bCs/>
      <w:kern w:val="2"/>
      <w:sz w:val="24"/>
      <w:szCs w:val="24"/>
    </w:rPr>
  </w:style>
  <w:style w:type="character" w:customStyle="1" w:styleId="7Char">
    <w:name w:val="标题 7 Char"/>
    <w:link w:val="7"/>
    <w:qFormat/>
    <w:rPr>
      <w:b/>
      <w:bCs/>
      <w:kern w:val="2"/>
      <w:sz w:val="24"/>
      <w:szCs w:val="24"/>
    </w:rPr>
  </w:style>
  <w:style w:type="character" w:customStyle="1" w:styleId="8Char">
    <w:name w:val="标题 8 Char"/>
    <w:link w:val="8"/>
    <w:rPr>
      <w:rFonts w:ascii="Arial" w:eastAsia="黑体" w:hAnsi="Arial"/>
      <w:kern w:val="2"/>
      <w:sz w:val="24"/>
      <w:szCs w:val="24"/>
    </w:rPr>
  </w:style>
  <w:style w:type="character" w:customStyle="1" w:styleId="9Char">
    <w:name w:val="标题 9 Char"/>
    <w:link w:val="9"/>
    <w:qFormat/>
    <w:rPr>
      <w:rFonts w:ascii="Arial" w:eastAsia="黑体" w:hAnsi="Arial"/>
      <w:kern w:val="2"/>
      <w:sz w:val="21"/>
      <w:szCs w:val="21"/>
    </w:rPr>
  </w:style>
  <w:style w:type="character" w:customStyle="1" w:styleId="Char2">
    <w:name w:val="页眉 Char"/>
    <w:link w:val="afffd"/>
    <w:uiPriority w:val="99"/>
    <w:qFormat/>
    <w:rPr>
      <w:kern w:val="2"/>
      <w:sz w:val="18"/>
      <w:szCs w:val="18"/>
    </w:rPr>
  </w:style>
  <w:style w:type="character" w:customStyle="1" w:styleId="Char1">
    <w:name w:val="页脚 Char"/>
    <w:link w:val="afffc"/>
    <w:uiPriority w:val="99"/>
    <w:qFormat/>
    <w:rPr>
      <w:rFonts w:ascii="宋体"/>
      <w:kern w:val="2"/>
      <w:sz w:val="18"/>
      <w:szCs w:val="18"/>
    </w:rPr>
  </w:style>
  <w:style w:type="character" w:customStyle="1" w:styleId="Char0">
    <w:name w:val="批注框文本 Char"/>
    <w:link w:val="afffb"/>
    <w:uiPriority w:val="99"/>
    <w:semiHidden/>
    <w:qFormat/>
    <w:rPr>
      <w:kern w:val="2"/>
      <w:sz w:val="18"/>
      <w:szCs w:val="18"/>
    </w:rPr>
  </w:style>
  <w:style w:type="paragraph" w:styleId="affff7">
    <w:name w:val="Quote"/>
    <w:basedOn w:val="afff5"/>
    <w:next w:val="afff5"/>
    <w:link w:val="Char5"/>
    <w:uiPriority w:val="29"/>
    <w:qFormat/>
    <w:rPr>
      <w:i/>
      <w:iCs/>
      <w:color w:val="000000"/>
    </w:rPr>
  </w:style>
  <w:style w:type="character" w:customStyle="1" w:styleId="Char5">
    <w:name w:val="引用 Char"/>
    <w:link w:val="affff7"/>
    <w:uiPriority w:val="29"/>
    <w:rPr>
      <w:i/>
      <w:iCs/>
      <w:color w:val="000000"/>
      <w:kern w:val="2"/>
      <w:sz w:val="21"/>
      <w:szCs w:val="21"/>
    </w:rPr>
  </w:style>
  <w:style w:type="character" w:customStyle="1" w:styleId="Char4">
    <w:name w:val="标题 Char"/>
    <w:link w:val="affff0"/>
    <w:qFormat/>
    <w:rPr>
      <w:rFonts w:ascii="Arial" w:hAnsi="Arial" w:cs="Arial"/>
      <w:b/>
      <w:bCs/>
      <w:kern w:val="2"/>
      <w:sz w:val="32"/>
      <w:szCs w:val="32"/>
    </w:rPr>
  </w:style>
  <w:style w:type="paragraph" w:customStyle="1" w:styleId="affff8">
    <w:name w:val="标准标志"/>
    <w:next w:val="afff5"/>
    <w:qFormat/>
    <w:pPr>
      <w:framePr w:w="2268" w:h="1392" w:hRule="exact" w:wrap="around" w:hAnchor="margin" w:x="6748" w:y="171" w:anchorLock="1"/>
      <w:shd w:val="solid" w:color="FFFFFF" w:fill="FFFFFF"/>
      <w:spacing w:line="0" w:lineRule="atLeast"/>
      <w:jc w:val="right"/>
    </w:pPr>
    <w:rPr>
      <w:rFonts w:ascii="Times New Roman" w:hAnsi="Times New Roman"/>
      <w:b/>
      <w:w w:val="130"/>
      <w:sz w:val="96"/>
    </w:rPr>
  </w:style>
  <w:style w:type="paragraph" w:customStyle="1" w:styleId="affff9">
    <w:name w:val="标准称谓"/>
    <w:next w:val="afff5"/>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b/>
      <w:bCs/>
      <w:w w:val="148"/>
      <w:sz w:val="52"/>
    </w:rPr>
  </w:style>
  <w:style w:type="paragraph" w:customStyle="1" w:styleId="affffa">
    <w:name w:val="标准文件_页脚偶数页"/>
    <w:qFormat/>
    <w:pPr>
      <w:ind w:left="198"/>
    </w:pPr>
    <w:rPr>
      <w:rFonts w:ascii="宋体" w:hAnsi="Times New Roman"/>
      <w:sz w:val="18"/>
    </w:rPr>
  </w:style>
  <w:style w:type="paragraph" w:customStyle="1" w:styleId="affffb">
    <w:name w:val="标准文件_页脚奇数页"/>
    <w:qFormat/>
    <w:pPr>
      <w:ind w:right="227"/>
      <w:jc w:val="right"/>
    </w:pPr>
    <w:rPr>
      <w:rFonts w:ascii="宋体" w:hAnsi="Times New Roman"/>
      <w:sz w:val="18"/>
    </w:rPr>
  </w:style>
  <w:style w:type="paragraph" w:customStyle="1" w:styleId="affffc">
    <w:name w:val="标准书眉一"/>
    <w:qFormat/>
    <w:pPr>
      <w:jc w:val="both"/>
    </w:pPr>
    <w:rPr>
      <w:rFonts w:ascii="Times New Roman" w:hAnsi="Times New Roman"/>
    </w:rPr>
  </w:style>
  <w:style w:type="paragraph" w:customStyle="1" w:styleId="ICS">
    <w:name w:val="标准文件_ICS"/>
    <w:basedOn w:val="afff5"/>
    <w:qFormat/>
    <w:pPr>
      <w:spacing w:line="0" w:lineRule="atLeast"/>
    </w:pPr>
    <w:rPr>
      <w:rFonts w:ascii="黑体" w:eastAsia="黑体" w:hAnsi="宋体"/>
    </w:rPr>
  </w:style>
  <w:style w:type="paragraph" w:customStyle="1" w:styleId="affffd">
    <w:name w:val="标准文件_标准正文"/>
    <w:basedOn w:val="afff5"/>
    <w:next w:val="affffe"/>
    <w:qFormat/>
    <w:pPr>
      <w:snapToGrid w:val="0"/>
      <w:ind w:firstLineChars="200" w:firstLine="200"/>
    </w:pPr>
    <w:rPr>
      <w:kern w:val="0"/>
    </w:rPr>
  </w:style>
  <w:style w:type="paragraph" w:customStyle="1" w:styleId="affffe">
    <w:name w:val="标准文件_段"/>
    <w:link w:val="Char6"/>
    <w:qFormat/>
    <w:pPr>
      <w:autoSpaceDE w:val="0"/>
      <w:autoSpaceDN w:val="0"/>
      <w:ind w:firstLineChars="200" w:firstLine="200"/>
      <w:jc w:val="both"/>
    </w:pPr>
    <w:rPr>
      <w:rFonts w:ascii="宋体" w:hAnsi="Times New Roman"/>
      <w:sz w:val="21"/>
    </w:rPr>
  </w:style>
  <w:style w:type="paragraph" w:customStyle="1" w:styleId="afffff">
    <w:name w:val="标准文件_版本"/>
    <w:basedOn w:val="affffd"/>
    <w:qFormat/>
    <w:pPr>
      <w:adjustRightInd/>
      <w:snapToGrid/>
      <w:ind w:firstLineChars="0" w:firstLine="0"/>
    </w:pPr>
    <w:rPr>
      <w:rFonts w:ascii="宋体" w:hAnsi="宋体"/>
      <w:kern w:val="2"/>
    </w:rPr>
  </w:style>
  <w:style w:type="paragraph" w:customStyle="1" w:styleId="afffff0">
    <w:name w:val="标准文件_标准部门"/>
    <w:basedOn w:val="afff5"/>
    <w:qFormat/>
    <w:pPr>
      <w:jc w:val="center"/>
    </w:pPr>
    <w:rPr>
      <w:rFonts w:ascii="黑体" w:eastAsia="黑体"/>
      <w:kern w:val="0"/>
      <w:sz w:val="44"/>
    </w:rPr>
  </w:style>
  <w:style w:type="paragraph" w:customStyle="1" w:styleId="afffff1">
    <w:name w:val="标准文件_标准代替"/>
    <w:basedOn w:val="afff5"/>
    <w:next w:val="afff5"/>
    <w:qFormat/>
    <w:pPr>
      <w:spacing w:line="310" w:lineRule="exact"/>
      <w:jc w:val="right"/>
    </w:pPr>
    <w:rPr>
      <w:rFonts w:ascii="宋体" w:hAnsi="宋体"/>
      <w:kern w:val="0"/>
    </w:rPr>
  </w:style>
  <w:style w:type="paragraph" w:customStyle="1" w:styleId="afffff2">
    <w:name w:val="标准文件_标准名称标题"/>
    <w:basedOn w:val="afff5"/>
    <w:next w:val="afff5"/>
    <w:qFormat/>
    <w:pPr>
      <w:widowControl/>
      <w:shd w:val="clear" w:color="FFFFFF" w:fill="FFFFFF"/>
      <w:adjustRightInd/>
      <w:spacing w:before="640" w:after="100"/>
      <w:jc w:val="center"/>
    </w:pPr>
    <w:rPr>
      <w:rFonts w:ascii="黑体" w:eastAsia="黑体"/>
      <w:kern w:val="0"/>
      <w:sz w:val="32"/>
    </w:rPr>
  </w:style>
  <w:style w:type="paragraph" w:customStyle="1" w:styleId="afffff3">
    <w:name w:val="标准文件_页眉奇数页"/>
    <w:next w:val="afff5"/>
    <w:qFormat/>
    <w:pPr>
      <w:tabs>
        <w:tab w:val="center" w:pos="4154"/>
        <w:tab w:val="right" w:pos="8306"/>
      </w:tabs>
      <w:spacing w:after="120"/>
      <w:jc w:val="right"/>
    </w:pPr>
    <w:rPr>
      <w:rFonts w:ascii="黑体" w:eastAsia="黑体" w:hAnsi="宋体"/>
      <w:sz w:val="21"/>
    </w:rPr>
  </w:style>
  <w:style w:type="paragraph" w:customStyle="1" w:styleId="afffff4">
    <w:name w:val="标准文件_页眉偶数页"/>
    <w:basedOn w:val="afffff3"/>
    <w:next w:val="afff5"/>
    <w:qFormat/>
    <w:pPr>
      <w:jc w:val="left"/>
    </w:pPr>
  </w:style>
  <w:style w:type="paragraph" w:customStyle="1" w:styleId="afffff5">
    <w:name w:val="标准文件_参考文献标题"/>
    <w:basedOn w:val="afff5"/>
    <w:next w:val="afff5"/>
    <w:qFormat/>
    <w:pPr>
      <w:widowControl/>
      <w:shd w:val="clear" w:color="FFFFFF" w:fill="FFFFFF"/>
      <w:adjustRightInd/>
      <w:spacing w:before="580" w:afterLines="50" w:after="50" w:line="240" w:lineRule="auto"/>
      <w:jc w:val="center"/>
      <w:outlineLvl w:val="0"/>
    </w:pPr>
    <w:rPr>
      <w:rFonts w:ascii="黑体" w:eastAsia="黑体"/>
      <w:kern w:val="0"/>
    </w:rPr>
  </w:style>
  <w:style w:type="paragraph" w:customStyle="1" w:styleId="a">
    <w:name w:val="标准文件_参考文献条目"/>
    <w:qFormat/>
    <w:pPr>
      <w:numPr>
        <w:numId w:val="1"/>
      </w:numPr>
    </w:pPr>
    <w:rPr>
      <w:rFonts w:ascii="宋体" w:hAnsi="Times New Roman"/>
    </w:rPr>
  </w:style>
  <w:style w:type="paragraph" w:customStyle="1" w:styleId="affe">
    <w:name w:val="标准文件_二级条标题"/>
    <w:next w:val="affffe"/>
    <w:qFormat/>
    <w:pPr>
      <w:widowControl w:val="0"/>
      <w:numPr>
        <w:ilvl w:val="3"/>
        <w:numId w:val="2"/>
      </w:numPr>
      <w:spacing w:beforeLines="50" w:before="50" w:afterLines="50" w:after="50"/>
      <w:jc w:val="both"/>
      <w:outlineLvl w:val="2"/>
    </w:pPr>
    <w:rPr>
      <w:rFonts w:ascii="黑体" w:eastAsia="黑体" w:hAnsi="Times New Roman"/>
      <w:sz w:val="21"/>
    </w:rPr>
  </w:style>
  <w:style w:type="character" w:customStyle="1" w:styleId="afffff6">
    <w:name w:val="标准文件_发布"/>
    <w:qFormat/>
    <w:rPr>
      <w:rFonts w:ascii="黑体" w:eastAsia="黑体"/>
      <w:spacing w:val="0"/>
      <w:w w:val="100"/>
      <w:position w:val="3"/>
      <w:sz w:val="28"/>
    </w:rPr>
  </w:style>
  <w:style w:type="paragraph" w:customStyle="1" w:styleId="ad">
    <w:name w:val="标准文件_方框数字列项"/>
    <w:basedOn w:val="affffe"/>
    <w:qFormat/>
    <w:pPr>
      <w:numPr>
        <w:numId w:val="3"/>
      </w:numPr>
      <w:ind w:firstLineChars="0" w:firstLine="0"/>
    </w:pPr>
  </w:style>
  <w:style w:type="paragraph" w:customStyle="1" w:styleId="afffff7">
    <w:name w:val="标准文件_封面标准编号"/>
    <w:basedOn w:val="afff5"/>
    <w:next w:val="afffff1"/>
    <w:qFormat/>
    <w:pPr>
      <w:spacing w:line="310" w:lineRule="exact"/>
      <w:jc w:val="right"/>
    </w:pPr>
    <w:rPr>
      <w:rFonts w:ascii="黑体" w:eastAsia="黑体"/>
      <w:kern w:val="0"/>
      <w:sz w:val="28"/>
    </w:rPr>
  </w:style>
  <w:style w:type="paragraph" w:customStyle="1" w:styleId="afffff8">
    <w:name w:val="标准文件_封面标准分类号"/>
    <w:basedOn w:val="afff5"/>
    <w:qFormat/>
    <w:rPr>
      <w:rFonts w:ascii="黑体" w:eastAsia="黑体"/>
      <w:b/>
      <w:kern w:val="0"/>
      <w:sz w:val="28"/>
    </w:rPr>
  </w:style>
  <w:style w:type="paragraph" w:customStyle="1" w:styleId="afffff9">
    <w:name w:val="标准文件_封面标准名称"/>
    <w:basedOn w:val="afff5"/>
    <w:qFormat/>
    <w:pPr>
      <w:spacing w:line="240" w:lineRule="auto"/>
      <w:jc w:val="center"/>
    </w:pPr>
    <w:rPr>
      <w:rFonts w:ascii="黑体" w:eastAsia="黑体"/>
      <w:kern w:val="0"/>
      <w:sz w:val="52"/>
    </w:rPr>
  </w:style>
  <w:style w:type="paragraph" w:customStyle="1" w:styleId="afffffa">
    <w:name w:val="标准文件_封面标准英文名称"/>
    <w:basedOn w:val="afff5"/>
    <w:qFormat/>
    <w:pPr>
      <w:spacing w:line="240" w:lineRule="auto"/>
      <w:jc w:val="center"/>
    </w:pPr>
    <w:rPr>
      <w:rFonts w:ascii="黑体" w:eastAsia="黑体"/>
      <w:b/>
      <w:sz w:val="28"/>
    </w:rPr>
  </w:style>
  <w:style w:type="paragraph" w:customStyle="1" w:styleId="afffffb">
    <w:name w:val="标准文件_封面发布日期"/>
    <w:basedOn w:val="afff5"/>
    <w:qFormat/>
    <w:pPr>
      <w:spacing w:line="310" w:lineRule="exact"/>
    </w:pPr>
    <w:rPr>
      <w:rFonts w:ascii="黑体" w:eastAsia="黑体"/>
      <w:kern w:val="0"/>
      <w:sz w:val="28"/>
    </w:rPr>
  </w:style>
  <w:style w:type="paragraph" w:customStyle="1" w:styleId="afffffc">
    <w:name w:val="标准文件_封面密级"/>
    <w:basedOn w:val="afff5"/>
    <w:qFormat/>
    <w:rPr>
      <w:rFonts w:eastAsia="黑体"/>
      <w:sz w:val="32"/>
    </w:rPr>
  </w:style>
  <w:style w:type="paragraph" w:customStyle="1" w:styleId="afffffd">
    <w:name w:val="标准文件_封面实施日期"/>
    <w:basedOn w:val="afff5"/>
    <w:qFormat/>
    <w:pPr>
      <w:spacing w:line="310" w:lineRule="exact"/>
      <w:jc w:val="right"/>
    </w:pPr>
    <w:rPr>
      <w:rFonts w:ascii="黑体" w:eastAsia="黑体"/>
      <w:sz w:val="28"/>
    </w:rPr>
  </w:style>
  <w:style w:type="paragraph" w:customStyle="1" w:styleId="afffffe">
    <w:name w:val="标准文件_封面抬头"/>
    <w:basedOn w:val="affffe"/>
    <w:qFormat/>
    <w:pPr>
      <w:adjustRightInd w:val="0"/>
      <w:spacing w:line="800" w:lineRule="exact"/>
      <w:ind w:firstLineChars="0" w:firstLine="0"/>
      <w:jc w:val="distribute"/>
    </w:pPr>
    <w:rPr>
      <w:rFonts w:ascii="黑体" w:eastAsia="黑体"/>
      <w:b/>
      <w:sz w:val="64"/>
    </w:rPr>
  </w:style>
  <w:style w:type="paragraph" w:customStyle="1" w:styleId="aff3">
    <w:name w:val="标准文件_附录标识"/>
    <w:next w:val="affffe"/>
    <w:qFormat/>
    <w:pPr>
      <w:numPr>
        <w:numId w:val="4"/>
      </w:numPr>
      <w:shd w:val="clear" w:color="FFFFFF" w:fill="FFFFFF"/>
      <w:tabs>
        <w:tab w:val="left" w:pos="6406"/>
      </w:tabs>
      <w:spacing w:before="560" w:afterLines="50" w:after="50"/>
      <w:jc w:val="center"/>
      <w:outlineLvl w:val="0"/>
    </w:pPr>
    <w:rPr>
      <w:rFonts w:ascii="黑体" w:eastAsia="黑体" w:hAnsi="Times New Roman"/>
      <w:sz w:val="21"/>
    </w:rPr>
  </w:style>
  <w:style w:type="paragraph" w:customStyle="1" w:styleId="aff">
    <w:name w:val="标准文件_附录表标题"/>
    <w:next w:val="affffe"/>
    <w:qFormat/>
    <w:pPr>
      <w:numPr>
        <w:ilvl w:val="1"/>
        <w:numId w:val="5"/>
      </w:numPr>
      <w:adjustRightInd w:val="0"/>
      <w:snapToGrid w:val="0"/>
      <w:spacing w:beforeLines="50" w:before="50" w:afterLines="50" w:after="50"/>
      <w:jc w:val="center"/>
      <w:textAlignment w:val="baseline"/>
    </w:pPr>
    <w:rPr>
      <w:rFonts w:ascii="黑体" w:eastAsia="黑体" w:hAnsi="Times New Roman"/>
      <w:kern w:val="21"/>
      <w:sz w:val="21"/>
    </w:rPr>
  </w:style>
  <w:style w:type="paragraph" w:customStyle="1" w:styleId="aff4">
    <w:name w:val="标准文件_附录一级条标题"/>
    <w:next w:val="affffe"/>
    <w:qFormat/>
    <w:pPr>
      <w:widowControl w:val="0"/>
      <w:numPr>
        <w:ilvl w:val="1"/>
        <w:numId w:val="4"/>
      </w:numPr>
      <w:spacing w:beforeLines="50" w:before="50" w:afterLines="50" w:after="50"/>
      <w:jc w:val="both"/>
      <w:outlineLvl w:val="2"/>
    </w:pPr>
    <w:rPr>
      <w:rFonts w:ascii="黑体" w:eastAsia="黑体" w:hAnsi="Times New Roman"/>
      <w:kern w:val="21"/>
      <w:sz w:val="21"/>
    </w:rPr>
  </w:style>
  <w:style w:type="paragraph" w:customStyle="1" w:styleId="aff5">
    <w:name w:val="标准文件_附录二级条标题"/>
    <w:basedOn w:val="aff4"/>
    <w:next w:val="affffe"/>
    <w:qFormat/>
    <w:pPr>
      <w:widowControl/>
      <w:numPr>
        <w:ilvl w:val="2"/>
      </w:numPr>
      <w:wordWrap w:val="0"/>
      <w:overflowPunct w:val="0"/>
      <w:autoSpaceDE w:val="0"/>
      <w:autoSpaceDN w:val="0"/>
      <w:textAlignment w:val="baseline"/>
      <w:outlineLvl w:val="3"/>
    </w:pPr>
  </w:style>
  <w:style w:type="paragraph" w:customStyle="1" w:styleId="affffff">
    <w:name w:val="标准文件_附录公式"/>
    <w:basedOn w:val="affffd"/>
    <w:next w:val="affffd"/>
    <w:qFormat/>
    <w:pPr>
      <w:tabs>
        <w:tab w:val="center" w:pos="4678"/>
        <w:tab w:val="right" w:leader="middleDot" w:pos="9356"/>
      </w:tabs>
      <w:spacing w:line="240" w:lineRule="auto"/>
      <w:ind w:right="-51" w:firstLineChars="0" w:firstLine="0"/>
    </w:pPr>
    <w:rPr>
      <w:rFonts w:ascii="宋体" w:hAnsi="宋体"/>
    </w:rPr>
  </w:style>
  <w:style w:type="paragraph" w:customStyle="1" w:styleId="aff6">
    <w:name w:val="标准文件_附录三级条标题"/>
    <w:next w:val="affffe"/>
    <w:qFormat/>
    <w:pPr>
      <w:widowControl w:val="0"/>
      <w:numPr>
        <w:ilvl w:val="3"/>
        <w:numId w:val="4"/>
      </w:numPr>
      <w:spacing w:beforeLines="50" w:before="50" w:afterLines="50" w:after="50"/>
      <w:jc w:val="both"/>
      <w:outlineLvl w:val="4"/>
    </w:pPr>
    <w:rPr>
      <w:rFonts w:ascii="黑体" w:eastAsia="黑体" w:hAnsi="Times New Roman"/>
      <w:kern w:val="21"/>
      <w:sz w:val="21"/>
    </w:rPr>
  </w:style>
  <w:style w:type="paragraph" w:customStyle="1" w:styleId="aff7">
    <w:name w:val="标准文件_附录四级条标题"/>
    <w:next w:val="affffe"/>
    <w:qFormat/>
    <w:pPr>
      <w:widowControl w:val="0"/>
      <w:numPr>
        <w:ilvl w:val="4"/>
        <w:numId w:val="4"/>
      </w:numPr>
      <w:spacing w:beforeLines="50" w:before="50" w:afterLines="50" w:after="50"/>
      <w:jc w:val="both"/>
      <w:outlineLvl w:val="5"/>
    </w:pPr>
    <w:rPr>
      <w:rFonts w:ascii="黑体" w:eastAsia="黑体" w:hAnsi="Times New Roman"/>
      <w:kern w:val="21"/>
      <w:sz w:val="21"/>
    </w:rPr>
  </w:style>
  <w:style w:type="paragraph" w:customStyle="1" w:styleId="af9">
    <w:name w:val="标准文件_附录图标题"/>
    <w:next w:val="affffe"/>
    <w:qFormat/>
    <w:pPr>
      <w:numPr>
        <w:ilvl w:val="1"/>
        <w:numId w:val="6"/>
      </w:numPr>
      <w:adjustRightInd w:val="0"/>
      <w:snapToGrid w:val="0"/>
      <w:spacing w:beforeLines="50" w:before="50" w:afterLines="50" w:after="50"/>
      <w:jc w:val="center"/>
    </w:pPr>
    <w:rPr>
      <w:rFonts w:ascii="黑体" w:eastAsia="黑体" w:hAnsi="Times New Roman"/>
      <w:sz w:val="21"/>
    </w:rPr>
  </w:style>
  <w:style w:type="paragraph" w:customStyle="1" w:styleId="aff8">
    <w:name w:val="标准文件_附录五级条标题"/>
    <w:next w:val="affffe"/>
    <w:qFormat/>
    <w:pPr>
      <w:widowControl w:val="0"/>
      <w:numPr>
        <w:ilvl w:val="5"/>
        <w:numId w:val="4"/>
      </w:numPr>
      <w:spacing w:beforeLines="50" w:before="50" w:afterLines="50" w:after="50"/>
      <w:jc w:val="both"/>
      <w:outlineLvl w:val="6"/>
    </w:pPr>
    <w:rPr>
      <w:rFonts w:ascii="黑体" w:eastAsia="黑体" w:hAnsi="Times New Roman"/>
      <w:kern w:val="21"/>
      <w:sz w:val="21"/>
    </w:rPr>
  </w:style>
  <w:style w:type="paragraph" w:customStyle="1" w:styleId="af0">
    <w:name w:val="标准文件_附录英文标识"/>
    <w:next w:val="afffa"/>
    <w:qFormat/>
    <w:pPr>
      <w:numPr>
        <w:numId w:val="7"/>
      </w:numPr>
      <w:tabs>
        <w:tab w:val="left" w:pos="6406"/>
      </w:tabs>
      <w:spacing w:before="220" w:after="320"/>
      <w:jc w:val="center"/>
      <w:outlineLvl w:val="0"/>
    </w:pPr>
    <w:rPr>
      <w:rFonts w:ascii="黑体" w:eastAsia="黑体" w:hAnsi="Times New Roman"/>
      <w:sz w:val="21"/>
    </w:rPr>
  </w:style>
  <w:style w:type="character" w:customStyle="1" w:styleId="Char">
    <w:name w:val="正文文本 Char"/>
    <w:link w:val="afffa"/>
    <w:qFormat/>
    <w:rPr>
      <w:kern w:val="2"/>
      <w:sz w:val="21"/>
      <w:szCs w:val="21"/>
    </w:rPr>
  </w:style>
  <w:style w:type="paragraph" w:customStyle="1" w:styleId="affffff0">
    <w:name w:val="标准文件_附录章标题"/>
    <w:next w:val="affffe"/>
    <w:qFormat/>
    <w:pPr>
      <w:wordWrap w:val="0"/>
      <w:overflowPunct w:val="0"/>
      <w:autoSpaceDE w:val="0"/>
      <w:spacing w:beforeLines="50" w:afterLines="50"/>
      <w:jc w:val="both"/>
      <w:textAlignment w:val="baseline"/>
      <w:outlineLvl w:val="1"/>
    </w:pPr>
    <w:rPr>
      <w:rFonts w:ascii="黑体" w:eastAsia="黑体" w:hAnsi="Times New Roman"/>
      <w:kern w:val="21"/>
      <w:sz w:val="21"/>
    </w:rPr>
  </w:style>
  <w:style w:type="paragraph" w:customStyle="1" w:styleId="affffff1">
    <w:name w:val="标准文件_公式后的破折号"/>
    <w:basedOn w:val="affffe"/>
    <w:next w:val="affffe"/>
    <w:qFormat/>
    <w:pPr>
      <w:ind w:leftChars="200" w:left="488" w:hangingChars="290" w:hanging="289"/>
    </w:pPr>
  </w:style>
  <w:style w:type="paragraph" w:customStyle="1" w:styleId="a6">
    <w:name w:val="标准文件_前言、引言标题"/>
    <w:next w:val="afff5"/>
    <w:qFormat/>
    <w:pPr>
      <w:numPr>
        <w:numId w:val="8"/>
      </w:numPr>
      <w:shd w:val="clear" w:color="FFFFFF" w:fill="FFFFFF"/>
      <w:spacing w:before="480" w:afterLines="150" w:after="150"/>
      <w:jc w:val="center"/>
      <w:outlineLvl w:val="0"/>
    </w:pPr>
    <w:rPr>
      <w:rFonts w:ascii="黑体" w:eastAsia="黑体" w:hAnsi="Times New Roman"/>
      <w:sz w:val="32"/>
    </w:rPr>
  </w:style>
  <w:style w:type="paragraph" w:customStyle="1" w:styleId="affffff2">
    <w:name w:val="标准文件_目次、标准名称标题"/>
    <w:basedOn w:val="a6"/>
    <w:next w:val="affffe"/>
    <w:qFormat/>
    <w:pPr>
      <w:spacing w:line="460" w:lineRule="exact"/>
      <w:ind w:left="0" w:firstLine="0"/>
    </w:pPr>
  </w:style>
  <w:style w:type="paragraph" w:customStyle="1" w:styleId="affffff3">
    <w:name w:val="标准文件_目录标题"/>
    <w:basedOn w:val="afff5"/>
    <w:qFormat/>
    <w:pPr>
      <w:spacing w:before="480" w:afterLines="150" w:after="150" w:line="240" w:lineRule="auto"/>
      <w:jc w:val="center"/>
    </w:pPr>
    <w:rPr>
      <w:rFonts w:ascii="黑体" w:eastAsia="黑体"/>
      <w:sz w:val="32"/>
    </w:rPr>
  </w:style>
  <w:style w:type="paragraph" w:customStyle="1" w:styleId="af1">
    <w:name w:val="标准文件_破折号列项"/>
    <w:qFormat/>
    <w:pPr>
      <w:numPr>
        <w:numId w:val="9"/>
      </w:numPr>
      <w:adjustRightInd w:val="0"/>
      <w:snapToGrid w:val="0"/>
      <w:ind w:firstLineChars="200" w:firstLine="200"/>
    </w:pPr>
    <w:rPr>
      <w:rFonts w:ascii="Times New Roman" w:hAnsi="Times New Roman"/>
      <w:sz w:val="21"/>
    </w:rPr>
  </w:style>
  <w:style w:type="paragraph" w:customStyle="1" w:styleId="afc">
    <w:name w:val="标准文件_破折号列项（二级）"/>
    <w:basedOn w:val="af1"/>
    <w:qFormat/>
    <w:pPr>
      <w:numPr>
        <w:numId w:val="10"/>
      </w:numPr>
    </w:pPr>
  </w:style>
  <w:style w:type="paragraph" w:customStyle="1" w:styleId="afff">
    <w:name w:val="标准文件_三级条标题"/>
    <w:basedOn w:val="affe"/>
    <w:next w:val="affffe"/>
    <w:qFormat/>
    <w:pPr>
      <w:widowControl/>
      <w:numPr>
        <w:ilvl w:val="4"/>
      </w:numPr>
      <w:outlineLvl w:val="3"/>
    </w:pPr>
  </w:style>
  <w:style w:type="character" w:customStyle="1" w:styleId="11">
    <w:name w:val="不明显参考1"/>
    <w:uiPriority w:val="31"/>
    <w:qFormat/>
    <w:rPr>
      <w:smallCaps/>
      <w:color w:val="C0504D"/>
      <w:u w:val="single"/>
    </w:rPr>
  </w:style>
  <w:style w:type="paragraph" w:customStyle="1" w:styleId="affffff4">
    <w:name w:val="标准文件_示例后续"/>
    <w:basedOn w:val="afff5"/>
    <w:qFormat/>
    <w:pPr>
      <w:adjustRightInd/>
      <w:spacing w:line="240" w:lineRule="auto"/>
      <w:ind w:firstLineChars="200" w:firstLine="200"/>
    </w:pPr>
    <w:rPr>
      <w:sz w:val="18"/>
      <w:szCs w:val="24"/>
    </w:rPr>
  </w:style>
  <w:style w:type="paragraph" w:customStyle="1" w:styleId="aff9">
    <w:name w:val="标准文件_数字编号列项"/>
    <w:qFormat/>
    <w:pPr>
      <w:numPr>
        <w:numId w:val="11"/>
      </w:numPr>
      <w:jc w:val="both"/>
    </w:pPr>
    <w:rPr>
      <w:rFonts w:ascii="宋体" w:hAnsi="宋体"/>
      <w:sz w:val="21"/>
    </w:rPr>
  </w:style>
  <w:style w:type="paragraph" w:customStyle="1" w:styleId="afff0">
    <w:name w:val="标准文件_四级条标题"/>
    <w:next w:val="affffe"/>
    <w:qFormat/>
    <w:pPr>
      <w:widowControl w:val="0"/>
      <w:numPr>
        <w:ilvl w:val="5"/>
        <w:numId w:val="2"/>
      </w:numPr>
      <w:spacing w:beforeLines="50" w:before="50" w:afterLines="50" w:after="50"/>
      <w:jc w:val="both"/>
      <w:outlineLvl w:val="4"/>
    </w:pPr>
    <w:rPr>
      <w:rFonts w:ascii="黑体" w:eastAsia="黑体" w:hAnsi="Times New Roman"/>
      <w:sz w:val="21"/>
    </w:rPr>
  </w:style>
  <w:style w:type="character" w:customStyle="1" w:styleId="Char3">
    <w:name w:val="脚注文本 Char"/>
    <w:link w:val="afffe"/>
    <w:semiHidden/>
    <w:qFormat/>
    <w:rPr>
      <w:rFonts w:ascii="宋体"/>
      <w:kern w:val="2"/>
      <w:sz w:val="18"/>
      <w:szCs w:val="18"/>
    </w:rPr>
  </w:style>
  <w:style w:type="paragraph" w:customStyle="1" w:styleId="affffff5">
    <w:name w:val="标准文件_条文脚注"/>
    <w:basedOn w:val="afffe"/>
    <w:qFormat/>
    <w:pPr>
      <w:adjustRightInd w:val="0"/>
      <w:spacing w:line="240" w:lineRule="auto"/>
      <w:ind w:leftChars="0" w:left="0" w:firstLineChars="200" w:firstLine="200"/>
      <w:jc w:val="both"/>
    </w:pPr>
    <w:rPr>
      <w:rFonts w:hAnsi="宋体"/>
    </w:rPr>
  </w:style>
  <w:style w:type="paragraph" w:customStyle="1" w:styleId="af4">
    <w:name w:val="标准文件_图表脚注"/>
    <w:basedOn w:val="afff5"/>
    <w:next w:val="affffe"/>
    <w:qFormat/>
    <w:pPr>
      <w:numPr>
        <w:numId w:val="12"/>
      </w:numPr>
      <w:spacing w:line="240" w:lineRule="auto"/>
      <w:jc w:val="left"/>
    </w:pPr>
    <w:rPr>
      <w:rFonts w:ascii="宋体" w:hAnsi="宋体"/>
      <w:sz w:val="18"/>
    </w:rPr>
  </w:style>
  <w:style w:type="character" w:customStyle="1" w:styleId="affffff6">
    <w:name w:val="标准文件_图表脚注内容"/>
    <w:qFormat/>
    <w:rPr>
      <w:rFonts w:ascii="宋体" w:eastAsia="宋体" w:hAnsi="宋体" w:cs="Times New Roman"/>
      <w:spacing w:val="0"/>
      <w:sz w:val="18"/>
      <w:vertAlign w:val="superscript"/>
    </w:rPr>
  </w:style>
  <w:style w:type="paragraph" w:customStyle="1" w:styleId="afff1">
    <w:name w:val="标准文件_五级条标题"/>
    <w:next w:val="affffe"/>
    <w:qFormat/>
    <w:pPr>
      <w:widowControl w:val="0"/>
      <w:numPr>
        <w:ilvl w:val="6"/>
        <w:numId w:val="2"/>
      </w:numPr>
      <w:spacing w:beforeLines="50" w:before="50" w:afterLines="50" w:after="50"/>
      <w:jc w:val="both"/>
      <w:outlineLvl w:val="5"/>
    </w:pPr>
    <w:rPr>
      <w:rFonts w:ascii="黑体" w:eastAsia="黑体" w:hAnsi="Times New Roman"/>
      <w:sz w:val="21"/>
    </w:rPr>
  </w:style>
  <w:style w:type="paragraph" w:customStyle="1" w:styleId="affc">
    <w:name w:val="标准文件_章标题"/>
    <w:next w:val="affffe"/>
    <w:qFormat/>
    <w:pPr>
      <w:numPr>
        <w:ilvl w:val="1"/>
        <w:numId w:val="2"/>
      </w:numPr>
      <w:spacing w:beforeLines="100" w:before="100" w:afterLines="100" w:after="100"/>
      <w:jc w:val="both"/>
      <w:outlineLvl w:val="0"/>
    </w:pPr>
    <w:rPr>
      <w:rFonts w:ascii="黑体" w:eastAsia="黑体" w:hAnsi="Times New Roman"/>
      <w:sz w:val="21"/>
    </w:rPr>
  </w:style>
  <w:style w:type="paragraph" w:customStyle="1" w:styleId="affd">
    <w:name w:val="标准文件_一级条标题"/>
    <w:basedOn w:val="affc"/>
    <w:next w:val="affffe"/>
    <w:qFormat/>
    <w:pPr>
      <w:numPr>
        <w:ilvl w:val="2"/>
      </w:numPr>
      <w:spacing w:beforeLines="50" w:before="50" w:afterLines="50" w:after="50"/>
      <w:outlineLvl w:val="1"/>
    </w:pPr>
  </w:style>
  <w:style w:type="paragraph" w:customStyle="1" w:styleId="affffff7">
    <w:name w:val="标准文件_一致程度"/>
    <w:basedOn w:val="afff5"/>
    <w:qFormat/>
    <w:pPr>
      <w:spacing w:line="440" w:lineRule="exact"/>
      <w:jc w:val="center"/>
    </w:pPr>
    <w:rPr>
      <w:sz w:val="28"/>
    </w:rPr>
  </w:style>
  <w:style w:type="paragraph" w:customStyle="1" w:styleId="affffff8">
    <w:name w:val="标准文件_引言标题"/>
    <w:next w:val="afff5"/>
    <w:qFormat/>
    <w:pPr>
      <w:shd w:val="clear" w:color="FFFFFF" w:fill="FFFFFF"/>
      <w:spacing w:before="540" w:after="600"/>
      <w:jc w:val="center"/>
      <w:outlineLvl w:val="0"/>
    </w:pPr>
    <w:rPr>
      <w:rFonts w:ascii="黑体" w:eastAsia="黑体" w:hAnsi="Times New Roman"/>
      <w:sz w:val="32"/>
    </w:rPr>
  </w:style>
  <w:style w:type="paragraph" w:customStyle="1" w:styleId="affffff9">
    <w:name w:val="标准文件_英文图表脚注"/>
    <w:basedOn w:val="affffd"/>
    <w:qFormat/>
    <w:pPr>
      <w:widowControl/>
      <w:adjustRightInd/>
      <w:snapToGrid/>
      <w:spacing w:line="240" w:lineRule="auto"/>
      <w:ind w:left="79" w:hangingChars="80" w:hanging="79"/>
    </w:pPr>
    <w:rPr>
      <w:rFonts w:ascii="宋体" w:hAnsi="宋体"/>
    </w:rPr>
  </w:style>
  <w:style w:type="paragraph" w:customStyle="1" w:styleId="af6">
    <w:name w:val="标准文件_数字编号列项（二级）"/>
    <w:qFormat/>
    <w:pPr>
      <w:numPr>
        <w:ilvl w:val="1"/>
        <w:numId w:val="13"/>
      </w:numPr>
      <w:jc w:val="both"/>
    </w:pPr>
    <w:rPr>
      <w:rFonts w:ascii="宋体" w:hAnsi="Times New Roman"/>
      <w:sz w:val="21"/>
    </w:rPr>
  </w:style>
  <w:style w:type="paragraph" w:customStyle="1" w:styleId="af">
    <w:name w:val="标准文件_英文注："/>
    <w:basedOn w:val="afff5"/>
    <w:next w:val="affffe"/>
    <w:qFormat/>
    <w:pPr>
      <w:numPr>
        <w:numId w:val="14"/>
      </w:numPr>
      <w:tabs>
        <w:tab w:val="left" w:pos="420"/>
      </w:tabs>
      <w:autoSpaceDE w:val="0"/>
      <w:autoSpaceDN w:val="0"/>
      <w:spacing w:line="240" w:lineRule="auto"/>
    </w:pPr>
    <w:rPr>
      <w:rFonts w:ascii="宋体" w:hAnsi="宋体"/>
      <w:kern w:val="0"/>
      <w:sz w:val="18"/>
      <w:szCs w:val="20"/>
    </w:rPr>
  </w:style>
  <w:style w:type="paragraph" w:customStyle="1" w:styleId="aff0">
    <w:name w:val="标准文件_英文注×："/>
    <w:basedOn w:val="afff5"/>
    <w:qFormat/>
    <w:pPr>
      <w:numPr>
        <w:numId w:val="15"/>
      </w:numPr>
      <w:tabs>
        <w:tab w:val="left" w:pos="210"/>
      </w:tabs>
      <w:autoSpaceDE w:val="0"/>
      <w:autoSpaceDN w:val="0"/>
      <w:spacing w:line="240" w:lineRule="auto"/>
    </w:pPr>
    <w:rPr>
      <w:rFonts w:ascii="宋体" w:hAnsi="宋体"/>
      <w:kern w:val="0"/>
      <w:szCs w:val="20"/>
    </w:rPr>
  </w:style>
  <w:style w:type="paragraph" w:customStyle="1" w:styleId="aff2">
    <w:name w:val="标准文件_正文表标题"/>
    <w:next w:val="affffe"/>
    <w:qFormat/>
    <w:pPr>
      <w:numPr>
        <w:numId w:val="16"/>
      </w:numPr>
      <w:tabs>
        <w:tab w:val="left" w:pos="0"/>
      </w:tabs>
      <w:spacing w:beforeLines="50" w:before="50" w:afterLines="50" w:after="50"/>
      <w:jc w:val="center"/>
    </w:pPr>
    <w:rPr>
      <w:rFonts w:ascii="黑体" w:eastAsia="黑体" w:hAnsi="Times New Roman"/>
      <w:sz w:val="21"/>
    </w:rPr>
  </w:style>
  <w:style w:type="paragraph" w:customStyle="1" w:styleId="affffffa">
    <w:name w:val="标准文件_正文公式"/>
    <w:basedOn w:val="afff5"/>
    <w:next w:val="affffd"/>
    <w:qFormat/>
    <w:pPr>
      <w:tabs>
        <w:tab w:val="center" w:pos="4678"/>
        <w:tab w:val="right" w:leader="middleDot" w:pos="9356"/>
      </w:tabs>
      <w:spacing w:line="240" w:lineRule="auto"/>
    </w:pPr>
    <w:rPr>
      <w:rFonts w:ascii="宋体" w:hAnsi="宋体"/>
    </w:rPr>
  </w:style>
  <w:style w:type="paragraph" w:customStyle="1" w:styleId="afd">
    <w:name w:val="标准文件_正文图标题"/>
    <w:next w:val="affffe"/>
    <w:qFormat/>
    <w:pPr>
      <w:numPr>
        <w:numId w:val="17"/>
      </w:numPr>
      <w:spacing w:beforeLines="50" w:before="50" w:afterLines="50" w:after="50"/>
      <w:jc w:val="center"/>
    </w:pPr>
    <w:rPr>
      <w:rFonts w:ascii="黑体" w:eastAsia="黑体" w:hAnsi="Times New Roman"/>
      <w:sz w:val="21"/>
    </w:rPr>
  </w:style>
  <w:style w:type="paragraph" w:customStyle="1" w:styleId="afff3">
    <w:name w:val="标准文件_正文英文表标题"/>
    <w:next w:val="affffe"/>
    <w:qFormat/>
    <w:pPr>
      <w:numPr>
        <w:numId w:val="18"/>
      </w:numPr>
      <w:jc w:val="center"/>
    </w:pPr>
    <w:rPr>
      <w:rFonts w:ascii="黑体" w:eastAsia="黑体" w:hAnsi="Times New Roman"/>
      <w:sz w:val="21"/>
    </w:rPr>
  </w:style>
  <w:style w:type="paragraph" w:customStyle="1" w:styleId="afb">
    <w:name w:val="标准文件_正文英文图标题"/>
    <w:next w:val="affffe"/>
    <w:qFormat/>
    <w:pPr>
      <w:numPr>
        <w:numId w:val="19"/>
      </w:numPr>
      <w:jc w:val="center"/>
    </w:pPr>
    <w:rPr>
      <w:rFonts w:ascii="黑体" w:eastAsia="黑体" w:hAnsi="Times New Roman"/>
      <w:sz w:val="21"/>
    </w:rPr>
  </w:style>
  <w:style w:type="paragraph" w:customStyle="1" w:styleId="af7">
    <w:name w:val="标准文件_编号列项（三级）"/>
    <w:qFormat/>
    <w:pPr>
      <w:numPr>
        <w:ilvl w:val="2"/>
        <w:numId w:val="13"/>
      </w:numPr>
    </w:pPr>
    <w:rPr>
      <w:rFonts w:ascii="宋体" w:hAnsi="Times New Roman"/>
      <w:sz w:val="21"/>
    </w:rPr>
  </w:style>
  <w:style w:type="paragraph" w:customStyle="1" w:styleId="a1">
    <w:name w:val="二级无标题条"/>
    <w:basedOn w:val="afff5"/>
    <w:qFormat/>
    <w:pPr>
      <w:numPr>
        <w:ilvl w:val="3"/>
        <w:numId w:val="20"/>
      </w:numPr>
      <w:adjustRightInd/>
      <w:spacing w:line="240" w:lineRule="auto"/>
    </w:pPr>
    <w:rPr>
      <w:rFonts w:ascii="宋体" w:hAnsi="宋体"/>
      <w:szCs w:val="24"/>
    </w:rPr>
  </w:style>
  <w:style w:type="paragraph" w:customStyle="1" w:styleId="affffffb">
    <w:name w:val="发布部门"/>
    <w:next w:val="affffe"/>
    <w:qFormat/>
    <w:pPr>
      <w:framePr w:w="7433" w:h="585" w:hRule="exact" w:hSpace="180" w:vSpace="180" w:wrap="around" w:hAnchor="margin" w:xAlign="center" w:y="14401" w:anchorLock="1"/>
      <w:jc w:val="center"/>
    </w:pPr>
    <w:rPr>
      <w:rFonts w:ascii="宋体" w:hAnsi="Times New Roman"/>
      <w:b/>
      <w:w w:val="135"/>
      <w:sz w:val="36"/>
    </w:rPr>
  </w:style>
  <w:style w:type="paragraph" w:customStyle="1" w:styleId="affffffc">
    <w:name w:val="发布日期"/>
    <w:qFormat/>
    <w:pPr>
      <w:framePr w:w="4000" w:h="473" w:hRule="exact" w:hSpace="180" w:vSpace="180" w:wrap="around" w:hAnchor="margin" w:y="13511" w:anchorLock="1"/>
    </w:pPr>
    <w:rPr>
      <w:rFonts w:ascii="Times New Roman" w:eastAsia="黑体" w:hAnsi="Times New Roman"/>
      <w:sz w:val="28"/>
    </w:rPr>
  </w:style>
  <w:style w:type="paragraph" w:customStyle="1" w:styleId="affffffd">
    <w:name w:val="封面标准代替信息"/>
    <w:basedOn w:val="afff5"/>
    <w:qFormat/>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affffffe">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hAnsi="Times New Roman"/>
      <w:sz w:val="52"/>
    </w:rPr>
  </w:style>
  <w:style w:type="paragraph" w:customStyle="1" w:styleId="afffffff">
    <w:name w:val="封面标准文稿编辑信息"/>
    <w:qFormat/>
    <w:pPr>
      <w:spacing w:before="180" w:line="180" w:lineRule="exact"/>
      <w:jc w:val="center"/>
    </w:pPr>
    <w:rPr>
      <w:rFonts w:ascii="宋体" w:hAnsi="Times New Roman"/>
      <w:sz w:val="21"/>
    </w:rPr>
  </w:style>
  <w:style w:type="paragraph" w:customStyle="1" w:styleId="afffffff0">
    <w:name w:val="封面标准文稿类别"/>
    <w:qFormat/>
    <w:pPr>
      <w:spacing w:before="440" w:line="400" w:lineRule="exact"/>
      <w:jc w:val="center"/>
    </w:pPr>
    <w:rPr>
      <w:rFonts w:ascii="宋体" w:hAnsi="Times New Roman"/>
      <w:sz w:val="24"/>
    </w:rPr>
  </w:style>
  <w:style w:type="paragraph" w:customStyle="1" w:styleId="afffffff1">
    <w:name w:val="封面标准英文名称"/>
    <w:qFormat/>
    <w:pPr>
      <w:widowControl w:val="0"/>
      <w:spacing w:line="360" w:lineRule="exact"/>
      <w:jc w:val="center"/>
    </w:pPr>
    <w:rPr>
      <w:rFonts w:ascii="Times New Roman" w:hAnsi="Times New Roman"/>
      <w:sz w:val="28"/>
    </w:rPr>
  </w:style>
  <w:style w:type="paragraph" w:customStyle="1" w:styleId="afffffff2">
    <w:name w:val="封面一致性程度标识"/>
    <w:qFormat/>
    <w:pPr>
      <w:spacing w:before="440" w:line="440" w:lineRule="exact"/>
      <w:jc w:val="center"/>
    </w:pPr>
    <w:rPr>
      <w:rFonts w:ascii="Times New Roman" w:hAnsi="Times New Roman"/>
      <w:sz w:val="28"/>
    </w:rPr>
  </w:style>
  <w:style w:type="paragraph" w:customStyle="1" w:styleId="afffffff3">
    <w:name w:val="封面正文"/>
    <w:qFormat/>
    <w:pPr>
      <w:jc w:val="both"/>
    </w:pPr>
    <w:rPr>
      <w:rFonts w:ascii="Times New Roman" w:hAnsi="Times New Roman"/>
    </w:rPr>
  </w:style>
  <w:style w:type="paragraph" w:customStyle="1" w:styleId="afffffff4">
    <w:name w:val="附录二级无标题条"/>
    <w:basedOn w:val="afff5"/>
    <w:next w:val="affffe"/>
    <w:qFormat/>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afffffff5">
    <w:name w:val="附录三级无标题条"/>
    <w:basedOn w:val="afffffff4"/>
    <w:next w:val="affffe"/>
    <w:qFormat/>
    <w:pPr>
      <w:outlineLvl w:val="4"/>
    </w:pPr>
  </w:style>
  <w:style w:type="paragraph" w:customStyle="1" w:styleId="afffffff6">
    <w:name w:val="附录四级无标题条"/>
    <w:basedOn w:val="afffffff5"/>
    <w:next w:val="affffe"/>
    <w:qFormat/>
    <w:pPr>
      <w:outlineLvl w:val="5"/>
    </w:pPr>
  </w:style>
  <w:style w:type="paragraph" w:customStyle="1" w:styleId="afffffff7">
    <w:name w:val="附录图"/>
    <w:next w:val="affffe"/>
    <w:qFormat/>
    <w:pPr>
      <w:wordWrap w:val="0"/>
      <w:overflowPunct w:val="0"/>
      <w:autoSpaceDE w:val="0"/>
      <w:spacing w:beforeLines="50" w:before="50" w:afterLines="50" w:after="50"/>
      <w:jc w:val="center"/>
      <w:textAlignment w:val="baseline"/>
      <w:outlineLvl w:val="1"/>
    </w:pPr>
    <w:rPr>
      <w:rFonts w:ascii="黑体" w:eastAsia="黑体" w:hAnsi="Times New Roman"/>
      <w:kern w:val="21"/>
      <w:sz w:val="21"/>
    </w:rPr>
  </w:style>
  <w:style w:type="paragraph" w:customStyle="1" w:styleId="af2">
    <w:name w:val="标准文件_一级项"/>
    <w:qFormat/>
    <w:pPr>
      <w:numPr>
        <w:numId w:val="21"/>
      </w:numPr>
    </w:pPr>
    <w:rPr>
      <w:rFonts w:ascii="宋体" w:hAnsi="Times New Roman"/>
      <w:sz w:val="21"/>
    </w:rPr>
  </w:style>
  <w:style w:type="paragraph" w:customStyle="1" w:styleId="afffffff8">
    <w:name w:val="附录五级无标题条"/>
    <w:basedOn w:val="afffffff6"/>
    <w:next w:val="affffe"/>
    <w:qFormat/>
    <w:pPr>
      <w:outlineLvl w:val="6"/>
    </w:pPr>
  </w:style>
  <w:style w:type="paragraph" w:customStyle="1" w:styleId="afffffff9">
    <w:name w:val="附录性质"/>
    <w:basedOn w:val="afff5"/>
    <w:qFormat/>
    <w:pPr>
      <w:widowControl/>
      <w:adjustRightInd/>
      <w:jc w:val="center"/>
    </w:pPr>
    <w:rPr>
      <w:rFonts w:ascii="黑体" w:eastAsia="黑体"/>
    </w:rPr>
  </w:style>
  <w:style w:type="paragraph" w:customStyle="1" w:styleId="afffffffa">
    <w:name w:val="附录一级无标题条"/>
    <w:basedOn w:val="affffff0"/>
    <w:next w:val="affffe"/>
    <w:qFormat/>
    <w:pPr>
      <w:autoSpaceDN w:val="0"/>
      <w:outlineLvl w:val="2"/>
    </w:pPr>
    <w:rPr>
      <w:rFonts w:ascii="宋体" w:eastAsia="宋体" w:hAnsi="宋体"/>
    </w:rPr>
  </w:style>
  <w:style w:type="character" w:customStyle="1" w:styleId="afffffffb">
    <w:name w:val="个人答复风格"/>
    <w:qFormat/>
    <w:rPr>
      <w:rFonts w:ascii="Arial" w:eastAsia="宋体" w:hAnsi="Arial" w:cs="Arial"/>
      <w:color w:val="auto"/>
      <w:spacing w:val="0"/>
      <w:sz w:val="20"/>
    </w:rPr>
  </w:style>
  <w:style w:type="character" w:customStyle="1" w:styleId="afffffffc">
    <w:name w:val="个人撰写风格"/>
    <w:qFormat/>
    <w:rPr>
      <w:rFonts w:ascii="Arial" w:eastAsia="宋体" w:hAnsi="Arial" w:cs="Arial"/>
      <w:color w:val="auto"/>
      <w:spacing w:val="0"/>
      <w:sz w:val="20"/>
    </w:rPr>
  </w:style>
  <w:style w:type="paragraph" w:customStyle="1" w:styleId="afffffffd">
    <w:name w:val="脚注后续"/>
    <w:qFormat/>
    <w:pPr>
      <w:ind w:leftChars="350" w:left="350"/>
      <w:jc w:val="both"/>
    </w:pPr>
    <w:rPr>
      <w:rFonts w:ascii="宋体" w:hAnsi="Times New Roman"/>
      <w:sz w:val="18"/>
    </w:rPr>
  </w:style>
  <w:style w:type="paragraph" w:customStyle="1" w:styleId="afff4">
    <w:name w:val="列项——"/>
    <w:qFormat/>
    <w:pPr>
      <w:widowControl w:val="0"/>
      <w:numPr>
        <w:numId w:val="22"/>
      </w:numPr>
      <w:jc w:val="both"/>
    </w:pPr>
    <w:rPr>
      <w:rFonts w:ascii="宋体" w:hAnsi="宋体"/>
      <w:sz w:val="21"/>
    </w:rPr>
  </w:style>
  <w:style w:type="paragraph" w:customStyle="1" w:styleId="afffffffe">
    <w:name w:val="列项·"/>
    <w:basedOn w:val="affffe"/>
    <w:qFormat/>
    <w:pPr>
      <w:tabs>
        <w:tab w:val="left" w:pos="840"/>
      </w:tabs>
    </w:pPr>
  </w:style>
  <w:style w:type="paragraph" w:customStyle="1" w:styleId="affffffff">
    <w:name w:val="目次、索引正文"/>
    <w:qFormat/>
    <w:pPr>
      <w:spacing w:line="320" w:lineRule="exact"/>
      <w:jc w:val="both"/>
    </w:pPr>
    <w:rPr>
      <w:rFonts w:ascii="宋体" w:hAnsi="Times New Roman"/>
      <w:sz w:val="21"/>
    </w:rPr>
  </w:style>
  <w:style w:type="paragraph" w:customStyle="1" w:styleId="210">
    <w:name w:val="目录 21"/>
    <w:basedOn w:val="afff5"/>
    <w:next w:val="afff5"/>
    <w:autoRedefine/>
    <w:semiHidden/>
    <w:qFormat/>
    <w:pPr>
      <w:adjustRightInd/>
      <w:spacing w:line="240" w:lineRule="auto"/>
      <w:jc w:val="left"/>
    </w:pPr>
    <w:rPr>
      <w:bCs/>
      <w:iCs/>
    </w:rPr>
  </w:style>
  <w:style w:type="paragraph" w:customStyle="1" w:styleId="31">
    <w:name w:val="目录 31"/>
    <w:basedOn w:val="afff5"/>
    <w:next w:val="afff5"/>
    <w:autoRedefine/>
    <w:semiHidden/>
    <w:qFormat/>
    <w:pPr>
      <w:spacing w:line="240" w:lineRule="auto"/>
    </w:pPr>
    <w:rPr>
      <w:rFonts w:ascii="宋体" w:hAnsi="宋体"/>
      <w:iCs/>
    </w:rPr>
  </w:style>
  <w:style w:type="paragraph" w:customStyle="1" w:styleId="41">
    <w:name w:val="目录 41"/>
    <w:basedOn w:val="afff5"/>
    <w:next w:val="afff5"/>
    <w:autoRedefine/>
    <w:semiHidden/>
    <w:qFormat/>
    <w:pPr>
      <w:adjustRightInd/>
      <w:spacing w:line="240" w:lineRule="auto"/>
      <w:jc w:val="left"/>
    </w:pPr>
  </w:style>
  <w:style w:type="paragraph" w:customStyle="1" w:styleId="51">
    <w:name w:val="目录 51"/>
    <w:basedOn w:val="afff5"/>
    <w:next w:val="afff5"/>
    <w:autoRedefine/>
    <w:semiHidden/>
    <w:qFormat/>
    <w:pPr>
      <w:spacing w:line="240" w:lineRule="auto"/>
    </w:pPr>
    <w:rPr>
      <w:rFonts w:ascii="宋体" w:hAnsi="宋体"/>
    </w:rPr>
  </w:style>
  <w:style w:type="paragraph" w:customStyle="1" w:styleId="61">
    <w:name w:val="目录 61"/>
    <w:basedOn w:val="afff5"/>
    <w:next w:val="afff5"/>
    <w:autoRedefine/>
    <w:semiHidden/>
    <w:qFormat/>
    <w:pPr>
      <w:adjustRightInd/>
      <w:spacing w:line="240" w:lineRule="auto"/>
      <w:jc w:val="left"/>
    </w:pPr>
  </w:style>
  <w:style w:type="paragraph" w:customStyle="1" w:styleId="71">
    <w:name w:val="目录 71"/>
    <w:basedOn w:val="61"/>
    <w:autoRedefine/>
    <w:semiHidden/>
    <w:qFormat/>
    <w:pPr>
      <w:ind w:left="1260"/>
    </w:pPr>
  </w:style>
  <w:style w:type="paragraph" w:customStyle="1" w:styleId="81">
    <w:name w:val="目录 81"/>
    <w:basedOn w:val="71"/>
    <w:autoRedefine/>
    <w:semiHidden/>
    <w:qFormat/>
    <w:pPr>
      <w:ind w:left="1470"/>
    </w:pPr>
  </w:style>
  <w:style w:type="paragraph" w:customStyle="1" w:styleId="91">
    <w:name w:val="目录 91"/>
    <w:basedOn w:val="81"/>
    <w:autoRedefine/>
    <w:semiHidden/>
    <w:qFormat/>
    <w:pPr>
      <w:ind w:left="1680"/>
    </w:pPr>
  </w:style>
  <w:style w:type="paragraph" w:customStyle="1" w:styleId="affffffff0">
    <w:name w:val="其他标准称谓"/>
    <w:qFormat/>
    <w:pPr>
      <w:spacing w:line="0" w:lineRule="atLeast"/>
      <w:jc w:val="distribute"/>
    </w:pPr>
    <w:rPr>
      <w:rFonts w:ascii="黑体" w:eastAsia="黑体" w:hAnsi="宋体"/>
      <w:sz w:val="52"/>
    </w:rPr>
  </w:style>
  <w:style w:type="paragraph" w:customStyle="1" w:styleId="affffffff1">
    <w:name w:val="其他发布部门"/>
    <w:basedOn w:val="affffffb"/>
    <w:qFormat/>
    <w:pPr>
      <w:framePr w:wrap="around"/>
      <w:spacing w:line="0" w:lineRule="atLeast"/>
    </w:pPr>
    <w:rPr>
      <w:rFonts w:ascii="黑体" w:eastAsia="黑体"/>
      <w:b w:val="0"/>
    </w:rPr>
  </w:style>
  <w:style w:type="paragraph" w:customStyle="1" w:styleId="affb">
    <w:name w:val="前言标题"/>
    <w:next w:val="afff5"/>
    <w:qFormat/>
    <w:pPr>
      <w:numPr>
        <w:numId w:val="2"/>
      </w:numPr>
      <w:shd w:val="clear" w:color="FFFFFF" w:fill="FFFFFF"/>
      <w:spacing w:before="540" w:after="600"/>
      <w:jc w:val="center"/>
      <w:outlineLvl w:val="0"/>
    </w:pPr>
    <w:rPr>
      <w:rFonts w:ascii="黑体" w:eastAsia="黑体" w:hAnsi="Times New Roman"/>
      <w:sz w:val="32"/>
    </w:rPr>
  </w:style>
  <w:style w:type="paragraph" w:customStyle="1" w:styleId="a2">
    <w:name w:val="三级无标题条"/>
    <w:basedOn w:val="afff5"/>
    <w:qFormat/>
    <w:pPr>
      <w:numPr>
        <w:ilvl w:val="4"/>
        <w:numId w:val="20"/>
      </w:numPr>
      <w:adjustRightInd/>
      <w:spacing w:line="240" w:lineRule="auto"/>
    </w:pPr>
    <w:rPr>
      <w:rFonts w:ascii="宋体" w:hAnsi="宋体"/>
      <w:szCs w:val="24"/>
    </w:rPr>
  </w:style>
  <w:style w:type="paragraph" w:customStyle="1" w:styleId="affffffff2">
    <w:name w:val="实施日期"/>
    <w:basedOn w:val="affffffc"/>
    <w:qFormat/>
    <w:pPr>
      <w:framePr w:hSpace="0" w:wrap="around" w:xAlign="right"/>
      <w:jc w:val="right"/>
    </w:pPr>
  </w:style>
  <w:style w:type="paragraph" w:customStyle="1" w:styleId="a3">
    <w:name w:val="四级无标题条"/>
    <w:basedOn w:val="afff5"/>
    <w:qFormat/>
    <w:pPr>
      <w:numPr>
        <w:ilvl w:val="5"/>
        <w:numId w:val="20"/>
      </w:numPr>
      <w:adjustRightInd/>
      <w:spacing w:line="240" w:lineRule="auto"/>
    </w:pPr>
    <w:rPr>
      <w:rFonts w:ascii="宋体" w:hAnsi="宋体"/>
      <w:szCs w:val="24"/>
    </w:rPr>
  </w:style>
  <w:style w:type="paragraph" w:customStyle="1" w:styleId="affffffff3">
    <w:name w:val="文献分类号"/>
    <w:qFormat/>
    <w:pPr>
      <w:framePr w:hSpace="180" w:vSpace="180" w:wrap="around" w:hAnchor="margin" w:y="1" w:anchorLock="1"/>
      <w:widowControl w:val="0"/>
      <w:textAlignment w:val="center"/>
    </w:pPr>
    <w:rPr>
      <w:rFonts w:ascii="Times New Roman" w:eastAsia="黑体" w:hAnsi="Times New Roman"/>
      <w:sz w:val="21"/>
    </w:rPr>
  </w:style>
  <w:style w:type="paragraph" w:customStyle="1" w:styleId="affffffff4">
    <w:name w:val="无标题条"/>
    <w:next w:val="affffe"/>
    <w:qFormat/>
    <w:pPr>
      <w:jc w:val="both"/>
    </w:pPr>
    <w:rPr>
      <w:rFonts w:ascii="宋体" w:hAnsi="宋体"/>
      <w:sz w:val="21"/>
    </w:rPr>
  </w:style>
  <w:style w:type="paragraph" w:customStyle="1" w:styleId="a4">
    <w:name w:val="五级无标题条"/>
    <w:basedOn w:val="afff5"/>
    <w:qFormat/>
    <w:pPr>
      <w:numPr>
        <w:ilvl w:val="6"/>
        <w:numId w:val="20"/>
      </w:numPr>
      <w:adjustRightInd/>
    </w:pPr>
    <w:rPr>
      <w:szCs w:val="24"/>
    </w:rPr>
  </w:style>
  <w:style w:type="paragraph" w:customStyle="1" w:styleId="a0">
    <w:name w:val="一级无标题条"/>
    <w:basedOn w:val="afff5"/>
    <w:qFormat/>
    <w:pPr>
      <w:numPr>
        <w:ilvl w:val="2"/>
        <w:numId w:val="20"/>
      </w:numPr>
      <w:adjustRightInd/>
      <w:spacing w:before="10" w:after="10" w:line="240" w:lineRule="auto"/>
    </w:pPr>
    <w:rPr>
      <w:rFonts w:ascii="宋体" w:hAnsi="宋体"/>
      <w:szCs w:val="24"/>
    </w:rPr>
  </w:style>
  <w:style w:type="paragraph" w:customStyle="1" w:styleId="affffffff5">
    <w:name w:val="注:后续"/>
    <w:qFormat/>
    <w:pPr>
      <w:spacing w:line="300" w:lineRule="exact"/>
      <w:ind w:leftChars="400" w:left="600" w:hangingChars="200" w:hanging="200"/>
      <w:jc w:val="both"/>
    </w:pPr>
    <w:rPr>
      <w:rFonts w:ascii="宋体" w:hAnsi="Times New Roman"/>
      <w:sz w:val="18"/>
    </w:rPr>
  </w:style>
  <w:style w:type="paragraph" w:customStyle="1" w:styleId="affffffff6">
    <w:name w:val="注×:后续"/>
    <w:basedOn w:val="affffffff5"/>
    <w:qFormat/>
    <w:pPr>
      <w:ind w:leftChars="0" w:left="1406" w:firstLineChars="0" w:hanging="499"/>
    </w:pPr>
  </w:style>
  <w:style w:type="paragraph" w:customStyle="1" w:styleId="affffffff7">
    <w:name w:val="标准文件_一级无标题"/>
    <w:basedOn w:val="affd"/>
    <w:qFormat/>
    <w:pPr>
      <w:spacing w:beforeLines="0" w:before="0" w:afterLines="0" w:after="0"/>
      <w:outlineLvl w:val="9"/>
    </w:pPr>
    <w:rPr>
      <w:rFonts w:ascii="宋体" w:eastAsia="宋体"/>
    </w:rPr>
  </w:style>
  <w:style w:type="paragraph" w:customStyle="1" w:styleId="affffffff8">
    <w:name w:val="标准文件_五级无标题"/>
    <w:basedOn w:val="afff1"/>
    <w:qFormat/>
    <w:pPr>
      <w:spacing w:beforeLines="0" w:before="0" w:afterLines="0" w:after="0"/>
      <w:outlineLvl w:val="9"/>
    </w:pPr>
    <w:rPr>
      <w:rFonts w:ascii="宋体" w:eastAsia="宋体"/>
    </w:rPr>
  </w:style>
  <w:style w:type="paragraph" w:customStyle="1" w:styleId="affffffff9">
    <w:name w:val="标准文件_三级无标题"/>
    <w:basedOn w:val="afff"/>
    <w:qFormat/>
    <w:pPr>
      <w:spacing w:beforeLines="0" w:before="0" w:afterLines="0" w:after="0"/>
      <w:outlineLvl w:val="9"/>
    </w:pPr>
    <w:rPr>
      <w:rFonts w:ascii="宋体" w:eastAsia="宋体"/>
    </w:rPr>
  </w:style>
  <w:style w:type="paragraph" w:customStyle="1" w:styleId="affffffffa">
    <w:name w:val="标准文件_二级无标题"/>
    <w:basedOn w:val="affe"/>
    <w:qFormat/>
    <w:pPr>
      <w:spacing w:beforeLines="0" w:before="0" w:afterLines="0" w:after="0"/>
      <w:outlineLvl w:val="9"/>
    </w:pPr>
    <w:rPr>
      <w:rFonts w:ascii="宋体" w:eastAsia="宋体"/>
    </w:rPr>
  </w:style>
  <w:style w:type="paragraph" w:customStyle="1" w:styleId="affffffffb">
    <w:name w:val="标准_四级无标题"/>
    <w:basedOn w:val="afff0"/>
    <w:next w:val="affffe"/>
    <w:qFormat/>
    <w:rPr>
      <w:rFonts w:eastAsia="宋体"/>
    </w:rPr>
  </w:style>
  <w:style w:type="paragraph" w:customStyle="1" w:styleId="affffffffc">
    <w:name w:val="标准文件_四级无标题"/>
    <w:basedOn w:val="afff0"/>
    <w:qFormat/>
    <w:pPr>
      <w:spacing w:beforeLines="0" w:before="0" w:afterLines="0" w:after="0"/>
      <w:outlineLvl w:val="9"/>
    </w:pPr>
    <w:rPr>
      <w:rFonts w:ascii="宋体" w:eastAsia="宋体" w:hAnsi="黑体"/>
      <w:szCs w:val="52"/>
    </w:rPr>
  </w:style>
  <w:style w:type="paragraph" w:customStyle="1" w:styleId="aff1">
    <w:name w:val="标准文件_大写罗马数字编号列项"/>
    <w:basedOn w:val="affffe"/>
    <w:qFormat/>
    <w:pPr>
      <w:numPr>
        <w:numId w:val="23"/>
      </w:numPr>
      <w:ind w:firstLineChars="0" w:firstLine="0"/>
    </w:pPr>
    <w:rPr>
      <w:rFonts w:ascii="Times New Roman" w:cs="Arial"/>
      <w:szCs w:val="28"/>
    </w:rPr>
  </w:style>
  <w:style w:type="paragraph" w:customStyle="1" w:styleId="ae">
    <w:name w:val="标准文件_小写罗马数字编号列项"/>
    <w:basedOn w:val="affffe"/>
    <w:qFormat/>
    <w:pPr>
      <w:numPr>
        <w:numId w:val="24"/>
      </w:numPr>
      <w:ind w:firstLineChars="0" w:firstLine="0"/>
    </w:pPr>
    <w:rPr>
      <w:rFonts w:cs="Arial"/>
      <w:szCs w:val="28"/>
    </w:rPr>
  </w:style>
  <w:style w:type="paragraph" w:customStyle="1" w:styleId="affffffffd">
    <w:name w:val="标准文件_附录标题"/>
    <w:basedOn w:val="aff3"/>
    <w:qFormat/>
    <w:pPr>
      <w:numPr>
        <w:numId w:val="0"/>
      </w:numPr>
      <w:spacing w:after="280"/>
      <w:outlineLvl w:val="9"/>
    </w:pPr>
  </w:style>
  <w:style w:type="paragraph" w:customStyle="1" w:styleId="affffffffe">
    <w:name w:val="标准文件_二级项"/>
    <w:qFormat/>
    <w:rPr>
      <w:rFonts w:ascii="宋体" w:hAnsi="Times New Roman"/>
      <w:sz w:val="21"/>
    </w:rPr>
  </w:style>
  <w:style w:type="paragraph" w:customStyle="1" w:styleId="af3">
    <w:name w:val="标准文件_三级项"/>
    <w:basedOn w:val="afff5"/>
    <w:qFormat/>
    <w:pPr>
      <w:numPr>
        <w:ilvl w:val="2"/>
        <w:numId w:val="21"/>
      </w:numPr>
      <w:spacing w:line="-300" w:lineRule="auto"/>
    </w:pPr>
    <w:rPr>
      <w:rFonts w:ascii="Times New Roman" w:hAnsi="Times New Roman"/>
    </w:rPr>
  </w:style>
  <w:style w:type="paragraph" w:customStyle="1" w:styleId="affa">
    <w:name w:val="图表脚注说明"/>
    <w:basedOn w:val="afff5"/>
    <w:next w:val="affffe"/>
    <w:qFormat/>
    <w:pPr>
      <w:numPr>
        <w:numId w:val="25"/>
      </w:numPr>
      <w:adjustRightInd/>
      <w:spacing w:line="240" w:lineRule="auto"/>
    </w:pPr>
    <w:rPr>
      <w:rFonts w:ascii="宋体" w:hAnsi="Times New Roman"/>
      <w:sz w:val="18"/>
      <w:szCs w:val="18"/>
    </w:rPr>
  </w:style>
  <w:style w:type="paragraph" w:customStyle="1" w:styleId="af5">
    <w:name w:val="标准文件_字母编号列项（一级）"/>
    <w:qFormat/>
    <w:pPr>
      <w:numPr>
        <w:numId w:val="13"/>
      </w:numPr>
      <w:jc w:val="both"/>
    </w:pPr>
    <w:rPr>
      <w:rFonts w:ascii="宋体" w:hAnsi="Times New Roman"/>
      <w:sz w:val="21"/>
    </w:rPr>
  </w:style>
  <w:style w:type="paragraph" w:customStyle="1" w:styleId="afffffffff">
    <w:name w:val="标准文件_索引字母"/>
    <w:next w:val="affffe"/>
    <w:qFormat/>
    <w:pPr>
      <w:jc w:val="center"/>
    </w:pPr>
    <w:rPr>
      <w:rFonts w:ascii="宋体" w:eastAsia="Times New Roman" w:hAnsi="宋体"/>
      <w:b/>
      <w:kern w:val="2"/>
      <w:sz w:val="21"/>
    </w:rPr>
  </w:style>
  <w:style w:type="paragraph" w:customStyle="1" w:styleId="afffffffff0">
    <w:name w:val="标准文件_附录前"/>
    <w:next w:val="affffe"/>
    <w:qFormat/>
    <w:pPr>
      <w:spacing w:line="20" w:lineRule="atLeast"/>
      <w:ind w:firstLine="200"/>
    </w:pPr>
    <w:rPr>
      <w:rFonts w:ascii="宋体" w:hAnsi="宋体"/>
      <w:kern w:val="2"/>
      <w:sz w:val="10"/>
    </w:rPr>
  </w:style>
  <w:style w:type="paragraph" w:customStyle="1" w:styleId="afffffffff1">
    <w:name w:val="标准文件_正文标准名称"/>
    <w:qFormat/>
    <w:pPr>
      <w:spacing w:before="560" w:after="640" w:line="400" w:lineRule="exact"/>
      <w:jc w:val="center"/>
    </w:pPr>
    <w:rPr>
      <w:rFonts w:ascii="黑体" w:eastAsia="黑体" w:hAnsi="黑体"/>
      <w:kern w:val="2"/>
      <w:sz w:val="32"/>
      <w:szCs w:val="32"/>
    </w:rPr>
  </w:style>
  <w:style w:type="paragraph" w:customStyle="1" w:styleId="afffffffff2">
    <w:name w:val="标准文件_表格"/>
    <w:basedOn w:val="affffe"/>
    <w:qFormat/>
    <w:pPr>
      <w:ind w:firstLineChars="0" w:firstLine="0"/>
      <w:jc w:val="center"/>
    </w:pPr>
    <w:rPr>
      <w:sz w:val="18"/>
    </w:rPr>
  </w:style>
  <w:style w:type="paragraph" w:customStyle="1" w:styleId="afff2">
    <w:name w:val="标准文件_注："/>
    <w:next w:val="affffe"/>
    <w:qFormat/>
    <w:pPr>
      <w:widowControl w:val="0"/>
      <w:numPr>
        <w:numId w:val="26"/>
      </w:numPr>
      <w:autoSpaceDE w:val="0"/>
      <w:autoSpaceDN w:val="0"/>
      <w:jc w:val="both"/>
    </w:pPr>
    <w:rPr>
      <w:rFonts w:ascii="宋体" w:hAnsi="Times New Roman"/>
      <w:sz w:val="18"/>
      <w:szCs w:val="18"/>
    </w:rPr>
  </w:style>
  <w:style w:type="paragraph" w:customStyle="1" w:styleId="a5">
    <w:name w:val="标准文件_注×："/>
    <w:qFormat/>
    <w:pPr>
      <w:widowControl w:val="0"/>
      <w:numPr>
        <w:numId w:val="27"/>
      </w:numPr>
      <w:autoSpaceDE w:val="0"/>
      <w:autoSpaceDN w:val="0"/>
      <w:jc w:val="both"/>
    </w:pPr>
    <w:rPr>
      <w:rFonts w:ascii="宋体" w:hAnsi="Times New Roman"/>
      <w:sz w:val="18"/>
      <w:szCs w:val="18"/>
    </w:rPr>
  </w:style>
  <w:style w:type="paragraph" w:customStyle="1" w:styleId="ac">
    <w:name w:val="标准文件_示例："/>
    <w:next w:val="afffffffff3"/>
    <w:qFormat/>
    <w:pPr>
      <w:widowControl w:val="0"/>
      <w:numPr>
        <w:numId w:val="28"/>
      </w:numPr>
      <w:jc w:val="both"/>
    </w:pPr>
    <w:rPr>
      <w:rFonts w:ascii="宋体" w:hAnsi="Times New Roman"/>
      <w:sz w:val="18"/>
      <w:szCs w:val="18"/>
    </w:rPr>
  </w:style>
  <w:style w:type="paragraph" w:customStyle="1" w:styleId="afffffffff3">
    <w:name w:val="标准文件_示例内容"/>
    <w:basedOn w:val="affffe"/>
    <w:qFormat/>
    <w:pPr>
      <w:ind w:firstLine="420"/>
    </w:pPr>
    <w:rPr>
      <w:sz w:val="18"/>
    </w:rPr>
  </w:style>
  <w:style w:type="paragraph" w:customStyle="1" w:styleId="afa">
    <w:name w:val="标准文件_示例×："/>
    <w:basedOn w:val="afff5"/>
    <w:next w:val="afffffffff3"/>
    <w:qFormat/>
    <w:pPr>
      <w:widowControl/>
      <w:numPr>
        <w:numId w:val="29"/>
      </w:numPr>
      <w:adjustRightInd/>
      <w:spacing w:line="240" w:lineRule="auto"/>
    </w:pPr>
    <w:rPr>
      <w:rFonts w:ascii="宋体" w:hAnsi="Times New Roman"/>
      <w:kern w:val="0"/>
      <w:sz w:val="18"/>
      <w:szCs w:val="18"/>
    </w:rPr>
  </w:style>
  <w:style w:type="character" w:customStyle="1" w:styleId="Char6">
    <w:name w:val="标准文件_段 Char"/>
    <w:link w:val="affffe"/>
    <w:qFormat/>
    <w:rPr>
      <w:rFonts w:ascii="宋体" w:hAnsi="Times New Roman"/>
      <w:sz w:val="21"/>
    </w:rPr>
  </w:style>
  <w:style w:type="paragraph" w:customStyle="1" w:styleId="afffffffff4">
    <w:name w:val="标准文件_表格续"/>
    <w:basedOn w:val="affffe"/>
    <w:next w:val="affffe"/>
    <w:qFormat/>
    <w:pPr>
      <w:jc w:val="center"/>
    </w:pPr>
    <w:rPr>
      <w:rFonts w:ascii="黑体" w:eastAsia="黑体" w:hAnsi="黑体"/>
    </w:rPr>
  </w:style>
  <w:style w:type="character" w:styleId="afffffffff5">
    <w:name w:val="Placeholder Text"/>
    <w:basedOn w:val="afff6"/>
    <w:uiPriority w:val="99"/>
    <w:semiHidden/>
    <w:qFormat/>
    <w:rPr>
      <w:color w:val="808080"/>
    </w:rPr>
  </w:style>
  <w:style w:type="paragraph" w:customStyle="1" w:styleId="2">
    <w:name w:val="标准文件_二级项2"/>
    <w:basedOn w:val="affffe"/>
    <w:qFormat/>
    <w:pPr>
      <w:numPr>
        <w:ilvl w:val="1"/>
        <w:numId w:val="21"/>
      </w:numPr>
      <w:ind w:firstLineChars="0" w:firstLine="0"/>
    </w:pPr>
  </w:style>
  <w:style w:type="paragraph" w:customStyle="1" w:styleId="21">
    <w:name w:val="标准文件_三级项2"/>
    <w:basedOn w:val="affffe"/>
    <w:qFormat/>
    <w:pPr>
      <w:numPr>
        <w:numId w:val="30"/>
      </w:numPr>
      <w:spacing w:line="300" w:lineRule="exact"/>
      <w:ind w:firstLineChars="0"/>
    </w:pPr>
    <w:rPr>
      <w:rFonts w:ascii="Times New Roman"/>
    </w:rPr>
  </w:style>
  <w:style w:type="paragraph" w:customStyle="1" w:styleId="20">
    <w:name w:val="标准文件_一级项2"/>
    <w:basedOn w:val="affffe"/>
    <w:qFormat/>
    <w:pPr>
      <w:numPr>
        <w:numId w:val="31"/>
      </w:numPr>
      <w:spacing w:line="300" w:lineRule="exact"/>
      <w:ind w:firstLineChars="0"/>
    </w:pPr>
    <w:rPr>
      <w:rFonts w:ascii="Times New Roman"/>
    </w:rPr>
  </w:style>
  <w:style w:type="paragraph" w:customStyle="1" w:styleId="afffffffff6">
    <w:name w:val="标准文件_提示"/>
    <w:basedOn w:val="affffe"/>
    <w:next w:val="affffe"/>
    <w:qFormat/>
    <w:pPr>
      <w:ind w:firstLine="420"/>
    </w:pPr>
    <w:rPr>
      <w:rFonts w:ascii="黑体" w:eastAsia="黑体"/>
    </w:rPr>
  </w:style>
  <w:style w:type="character" w:customStyle="1" w:styleId="afffffffff7">
    <w:name w:val="标准文件_来源"/>
    <w:basedOn w:val="afff6"/>
    <w:uiPriority w:val="1"/>
    <w:qFormat/>
    <w:rPr>
      <w:rFonts w:eastAsia="宋体"/>
      <w:sz w:val="21"/>
    </w:rPr>
  </w:style>
  <w:style w:type="paragraph" w:customStyle="1" w:styleId="afffffffff8">
    <w:name w:val="标准文件_图表说明"/>
    <w:qFormat/>
    <w:pPr>
      <w:spacing w:line="276" w:lineRule="auto"/>
      <w:ind w:firstLine="420"/>
    </w:pPr>
    <w:rPr>
      <w:rFonts w:ascii="宋体" w:hAnsi="宋体"/>
      <w:kern w:val="2"/>
      <w:sz w:val="18"/>
    </w:rPr>
  </w:style>
  <w:style w:type="paragraph" w:customStyle="1" w:styleId="afffffffff9">
    <w:name w:val="其他发布日期"/>
    <w:basedOn w:val="affffffc"/>
    <w:qFormat/>
    <w:pPr>
      <w:framePr w:w="3997" w:h="471" w:hRule="exact" w:hSpace="0" w:vSpace="181" w:wrap="around" w:vAnchor="page" w:hAnchor="page" w:x="1419" w:y="14097"/>
    </w:pPr>
  </w:style>
  <w:style w:type="paragraph" w:customStyle="1" w:styleId="afffffffffa">
    <w:name w:val="其他实施日期"/>
    <w:basedOn w:val="affffffff2"/>
    <w:qFormat/>
    <w:pPr>
      <w:framePr w:w="3997" w:h="471" w:hRule="exact" w:vSpace="181" w:wrap="around" w:vAnchor="page" w:hAnchor="page" w:x="7089" w:y="14097"/>
    </w:pPr>
  </w:style>
  <w:style w:type="paragraph" w:customStyle="1" w:styleId="afffffffffb">
    <w:name w:val="标准文件_文件编号"/>
    <w:basedOn w:val="affffe"/>
    <w:qFormat/>
    <w:pPr>
      <w:framePr w:w="9356" w:h="624" w:hRule="exact" w:hSpace="181" w:vSpace="181" w:wrap="auto" w:vAnchor="page" w:hAnchor="page" w:x="1419" w:y="3284"/>
      <w:wordWrap w:val="0"/>
      <w:spacing w:line="280" w:lineRule="exact"/>
      <w:ind w:firstLineChars="0" w:firstLine="0"/>
      <w:jc w:val="right"/>
    </w:pPr>
    <w:rPr>
      <w:rFonts w:ascii="黑体" w:eastAsia="黑体"/>
      <w:bCs/>
      <w:sz w:val="28"/>
      <w:szCs w:val="28"/>
    </w:rPr>
  </w:style>
  <w:style w:type="paragraph" w:customStyle="1" w:styleId="afffffffffc">
    <w:name w:val="标准文件_替换文件编号"/>
    <w:basedOn w:val="afffffffffb"/>
    <w:qFormat/>
    <w:pPr>
      <w:framePr w:wrap="auto"/>
      <w:spacing w:before="57"/>
    </w:pPr>
    <w:rPr>
      <w:sz w:val="21"/>
    </w:rPr>
  </w:style>
  <w:style w:type="paragraph" w:customStyle="1" w:styleId="afffffffffd">
    <w:name w:val="标准文件_文件名称"/>
    <w:basedOn w:val="affffe"/>
    <w:next w:val="affffe"/>
    <w:qFormat/>
    <w:pPr>
      <w:framePr w:w="9639" w:h="6976" w:hRule="exact" w:wrap="auto" w:vAnchor="page" w:hAnchor="page" w:y="6408"/>
      <w:autoSpaceDE/>
      <w:autoSpaceDN/>
      <w:spacing w:line="700" w:lineRule="exact"/>
      <w:ind w:firstLineChars="0" w:firstLine="0"/>
      <w:jc w:val="center"/>
    </w:pPr>
    <w:rPr>
      <w:rFonts w:ascii="黑体" w:eastAsia="黑体" w:hAnsi="黑体"/>
      <w:bCs/>
      <w:sz w:val="52"/>
    </w:rPr>
  </w:style>
  <w:style w:type="paragraph" w:customStyle="1" w:styleId="af8">
    <w:name w:val="标准文件_附录图标号"/>
    <w:basedOn w:val="affffe"/>
    <w:next w:val="affffe"/>
    <w:qFormat/>
    <w:pPr>
      <w:numPr>
        <w:numId w:val="6"/>
      </w:numPr>
      <w:spacing w:line="14" w:lineRule="exact"/>
      <w:ind w:firstLineChars="0" w:firstLine="0"/>
      <w:jc w:val="center"/>
    </w:pPr>
    <w:rPr>
      <w:rFonts w:ascii="黑体" w:eastAsia="黑体" w:hAnsi="黑体"/>
      <w:vanish/>
      <w:sz w:val="2"/>
      <w:szCs w:val="21"/>
    </w:rPr>
  </w:style>
  <w:style w:type="paragraph" w:customStyle="1" w:styleId="afe">
    <w:name w:val="标准文件_附录表标号"/>
    <w:basedOn w:val="affffe"/>
    <w:next w:val="affffe"/>
    <w:qFormat/>
    <w:pPr>
      <w:numPr>
        <w:numId w:val="5"/>
      </w:numPr>
      <w:spacing w:line="14" w:lineRule="exact"/>
      <w:ind w:firstLineChars="0" w:firstLine="0"/>
      <w:jc w:val="center"/>
    </w:pPr>
    <w:rPr>
      <w:rFonts w:eastAsia="黑体"/>
      <w:vanish/>
      <w:sz w:val="2"/>
    </w:rPr>
  </w:style>
  <w:style w:type="paragraph" w:customStyle="1" w:styleId="a7">
    <w:name w:val="标准文件_引言一级条标题"/>
    <w:basedOn w:val="affffe"/>
    <w:next w:val="affffe"/>
    <w:qFormat/>
    <w:pPr>
      <w:numPr>
        <w:ilvl w:val="1"/>
        <w:numId w:val="8"/>
      </w:numPr>
      <w:spacing w:beforeLines="50" w:before="50" w:afterLines="50" w:after="50"/>
      <w:ind w:firstLineChars="0"/>
    </w:pPr>
    <w:rPr>
      <w:rFonts w:ascii="黑体" w:eastAsia="黑体"/>
    </w:rPr>
  </w:style>
  <w:style w:type="paragraph" w:customStyle="1" w:styleId="a8">
    <w:name w:val="标准文件_引言二级条标题"/>
    <w:basedOn w:val="affffe"/>
    <w:next w:val="affffe"/>
    <w:qFormat/>
    <w:pPr>
      <w:numPr>
        <w:ilvl w:val="2"/>
        <w:numId w:val="8"/>
      </w:numPr>
      <w:spacing w:beforeLines="50" w:before="50" w:afterLines="50" w:after="50"/>
      <w:ind w:firstLineChars="0"/>
    </w:pPr>
    <w:rPr>
      <w:rFonts w:ascii="黑体" w:eastAsia="黑体"/>
    </w:rPr>
  </w:style>
  <w:style w:type="paragraph" w:customStyle="1" w:styleId="a9">
    <w:name w:val="标准文件_引言三级条标题"/>
    <w:basedOn w:val="affffe"/>
    <w:next w:val="affffe"/>
    <w:qFormat/>
    <w:pPr>
      <w:numPr>
        <w:ilvl w:val="3"/>
        <w:numId w:val="8"/>
      </w:numPr>
      <w:spacing w:beforeLines="50" w:before="50" w:afterLines="50" w:after="50"/>
      <w:ind w:firstLineChars="0"/>
    </w:pPr>
    <w:rPr>
      <w:rFonts w:ascii="黑体" w:eastAsia="黑体"/>
    </w:rPr>
  </w:style>
  <w:style w:type="paragraph" w:customStyle="1" w:styleId="aa">
    <w:name w:val="标准文件_引言四级条标题"/>
    <w:basedOn w:val="affffe"/>
    <w:next w:val="affffe"/>
    <w:qFormat/>
    <w:pPr>
      <w:numPr>
        <w:ilvl w:val="4"/>
        <w:numId w:val="8"/>
      </w:numPr>
      <w:spacing w:beforeLines="50" w:before="50" w:afterLines="50" w:after="50"/>
      <w:ind w:firstLineChars="0"/>
    </w:pPr>
    <w:rPr>
      <w:rFonts w:ascii="黑体" w:eastAsia="黑体"/>
    </w:rPr>
  </w:style>
  <w:style w:type="paragraph" w:customStyle="1" w:styleId="ab">
    <w:name w:val="标准文件_引言五级条标题"/>
    <w:basedOn w:val="affffe"/>
    <w:next w:val="affffe"/>
    <w:qFormat/>
    <w:pPr>
      <w:numPr>
        <w:ilvl w:val="5"/>
        <w:numId w:val="8"/>
      </w:numPr>
      <w:spacing w:beforeLines="50" w:before="50" w:afterLines="50" w:after="50"/>
      <w:ind w:firstLineChars="0"/>
    </w:pPr>
    <w:rPr>
      <w:rFonts w:ascii="黑体" w:eastAsia="黑体"/>
    </w:rPr>
  </w:style>
  <w:style w:type="paragraph" w:customStyle="1" w:styleId="afffffffffe">
    <w:name w:val="标准文件_注后"/>
    <w:basedOn w:val="affffe"/>
    <w:qFormat/>
    <w:pPr>
      <w:ind w:left="811" w:firstLineChars="0" w:firstLine="0"/>
    </w:pPr>
    <w:rPr>
      <w:sz w:val="18"/>
    </w:rPr>
  </w:style>
  <w:style w:type="paragraph" w:customStyle="1" w:styleId="X">
    <w:name w:val="标准文件_注X后"/>
    <w:basedOn w:val="affffe"/>
    <w:qFormat/>
    <w:pPr>
      <w:ind w:left="811" w:firstLineChars="0" w:firstLine="0"/>
    </w:pPr>
    <w:rPr>
      <w:sz w:val="18"/>
    </w:rPr>
  </w:style>
  <w:style w:type="paragraph" w:customStyle="1" w:styleId="affffffffff">
    <w:name w:val="标准文件_示例后"/>
    <w:basedOn w:val="affffe"/>
    <w:qFormat/>
    <w:pPr>
      <w:ind w:left="964" w:firstLineChars="0" w:firstLine="0"/>
    </w:pPr>
    <w:rPr>
      <w:sz w:val="18"/>
    </w:rPr>
  </w:style>
  <w:style w:type="paragraph" w:customStyle="1" w:styleId="X0">
    <w:name w:val="标准文件_示例X后"/>
    <w:basedOn w:val="affffe"/>
    <w:link w:val="X1"/>
    <w:qFormat/>
    <w:pPr>
      <w:ind w:left="1049" w:firstLineChars="0" w:firstLine="0"/>
    </w:pPr>
    <w:rPr>
      <w:sz w:val="18"/>
    </w:rPr>
  </w:style>
  <w:style w:type="character" w:customStyle="1" w:styleId="X1">
    <w:name w:val="标准文件_示例X后 字符"/>
    <w:basedOn w:val="Char6"/>
    <w:link w:val="X0"/>
    <w:qFormat/>
    <w:rPr>
      <w:rFonts w:ascii="宋体" w:hAnsi="Times New Roman"/>
      <w:sz w:val="18"/>
    </w:rPr>
  </w:style>
  <w:style w:type="paragraph" w:customStyle="1" w:styleId="affffffffff0">
    <w:name w:val="标准文件_索引项"/>
    <w:basedOn w:val="affffe"/>
    <w:next w:val="affffe"/>
    <w:qFormat/>
    <w:pPr>
      <w:tabs>
        <w:tab w:val="right" w:leader="dot" w:pos="9356"/>
      </w:tabs>
      <w:ind w:left="210" w:firstLineChars="0" w:hanging="210"/>
      <w:jc w:val="left"/>
    </w:pPr>
  </w:style>
  <w:style w:type="paragraph" w:customStyle="1" w:styleId="affffffffff1">
    <w:name w:val="标准文件_附录一级无标题"/>
    <w:basedOn w:val="aff4"/>
    <w:qFormat/>
    <w:pPr>
      <w:spacing w:beforeLines="0" w:before="0" w:afterLines="0" w:after="0" w:line="276" w:lineRule="auto"/>
      <w:outlineLvl w:val="9"/>
    </w:pPr>
    <w:rPr>
      <w:rFonts w:ascii="宋体" w:eastAsia="宋体"/>
    </w:rPr>
  </w:style>
  <w:style w:type="paragraph" w:customStyle="1" w:styleId="affffffffff2">
    <w:name w:val="标准文件_附录二级无标题"/>
    <w:basedOn w:val="aff5"/>
    <w:qFormat/>
    <w:pPr>
      <w:spacing w:beforeLines="0" w:before="0" w:afterLines="0" w:after="0" w:line="276" w:lineRule="auto"/>
      <w:outlineLvl w:val="9"/>
    </w:pPr>
    <w:rPr>
      <w:rFonts w:ascii="宋体" w:eastAsia="宋体"/>
    </w:rPr>
  </w:style>
  <w:style w:type="paragraph" w:customStyle="1" w:styleId="affffffffff3">
    <w:name w:val="标准文件_附录三级无标题"/>
    <w:basedOn w:val="aff6"/>
    <w:qFormat/>
    <w:pPr>
      <w:spacing w:beforeLines="0" w:before="0" w:afterLines="0" w:after="0" w:line="276" w:lineRule="auto"/>
      <w:outlineLvl w:val="9"/>
    </w:pPr>
    <w:rPr>
      <w:rFonts w:ascii="宋体" w:eastAsia="宋体"/>
    </w:rPr>
  </w:style>
  <w:style w:type="paragraph" w:customStyle="1" w:styleId="affffffffff4">
    <w:name w:val="标准文件_附录四级无标题"/>
    <w:basedOn w:val="aff7"/>
    <w:qFormat/>
    <w:pPr>
      <w:spacing w:beforeLines="0" w:before="0" w:afterLines="0" w:after="0" w:line="276" w:lineRule="auto"/>
      <w:outlineLvl w:val="9"/>
    </w:pPr>
    <w:rPr>
      <w:rFonts w:ascii="宋体" w:eastAsia="宋体"/>
    </w:rPr>
  </w:style>
  <w:style w:type="paragraph" w:customStyle="1" w:styleId="affffffffff5">
    <w:name w:val="标准文件_附录五级无标题"/>
    <w:basedOn w:val="aff8"/>
    <w:qFormat/>
    <w:pPr>
      <w:spacing w:beforeLines="0" w:before="0" w:afterLines="0" w:after="0" w:line="276" w:lineRule="auto"/>
      <w:outlineLvl w:val="9"/>
    </w:pPr>
    <w:rPr>
      <w:rFonts w:ascii="宋体" w:eastAsia="宋体"/>
    </w:rPr>
  </w:style>
  <w:style w:type="paragraph" w:customStyle="1" w:styleId="affffffffff6">
    <w:name w:val="标准文件_引言一级无标题"/>
    <w:basedOn w:val="a7"/>
    <w:next w:val="affffe"/>
    <w:qFormat/>
    <w:pPr>
      <w:spacing w:beforeLines="0" w:before="0" w:afterLines="0" w:after="0" w:line="276" w:lineRule="auto"/>
    </w:pPr>
    <w:rPr>
      <w:rFonts w:ascii="宋体" w:eastAsia="宋体"/>
    </w:rPr>
  </w:style>
  <w:style w:type="paragraph" w:customStyle="1" w:styleId="affffffffff7">
    <w:name w:val="标准文件_引言二级无标题"/>
    <w:basedOn w:val="a8"/>
    <w:next w:val="affffe"/>
    <w:qFormat/>
    <w:pPr>
      <w:spacing w:beforeLines="0" w:before="0" w:afterLines="0" w:after="0" w:line="276" w:lineRule="auto"/>
    </w:pPr>
    <w:rPr>
      <w:rFonts w:ascii="宋体" w:eastAsia="宋体"/>
    </w:rPr>
  </w:style>
  <w:style w:type="paragraph" w:customStyle="1" w:styleId="affffffffff8">
    <w:name w:val="标准文件_引言三级无标题"/>
    <w:basedOn w:val="a9"/>
    <w:qFormat/>
    <w:pPr>
      <w:spacing w:beforeLines="0" w:before="0" w:afterLines="0" w:after="0" w:line="276" w:lineRule="auto"/>
    </w:pPr>
    <w:rPr>
      <w:rFonts w:ascii="宋体" w:eastAsia="宋体"/>
    </w:rPr>
  </w:style>
  <w:style w:type="paragraph" w:customStyle="1" w:styleId="affffffffff9">
    <w:name w:val="标准文件_引言四级无标题"/>
    <w:basedOn w:val="aa"/>
    <w:next w:val="affffe"/>
    <w:qFormat/>
    <w:pPr>
      <w:spacing w:beforeLines="0" w:before="0" w:afterLines="0" w:after="0" w:line="276" w:lineRule="auto"/>
    </w:pPr>
    <w:rPr>
      <w:rFonts w:ascii="宋体" w:eastAsia="宋体"/>
    </w:rPr>
  </w:style>
  <w:style w:type="paragraph" w:customStyle="1" w:styleId="affffffffffa">
    <w:name w:val="标准文件_引言五级无标题"/>
    <w:basedOn w:val="ab"/>
    <w:next w:val="affffe"/>
    <w:qFormat/>
    <w:pPr>
      <w:spacing w:beforeLines="0" w:before="0" w:afterLines="0" w:after="0" w:line="276" w:lineRule="auto"/>
    </w:pPr>
    <w:rPr>
      <w:rFonts w:ascii="宋体" w:eastAsia="宋体"/>
    </w:rPr>
  </w:style>
  <w:style w:type="paragraph" w:customStyle="1" w:styleId="affffffffffb">
    <w:name w:val="标准文件_索引标题"/>
    <w:basedOn w:val="afffff5"/>
    <w:next w:val="affffe"/>
    <w:qFormat/>
    <w:rPr>
      <w:rFonts w:hAnsi="黑体"/>
    </w:rPr>
  </w:style>
  <w:style w:type="paragraph" w:customStyle="1" w:styleId="affffffffffc">
    <w:name w:val="标准文件_脚注内容"/>
    <w:basedOn w:val="affffe"/>
    <w:qFormat/>
    <w:pPr>
      <w:ind w:leftChars="200" w:left="400" w:hangingChars="200" w:hanging="200"/>
    </w:pPr>
    <w:rPr>
      <w:sz w:val="15"/>
    </w:rPr>
  </w:style>
  <w:style w:type="paragraph" w:customStyle="1" w:styleId="affffffffffd">
    <w:name w:val="标准文件_术语条一"/>
    <w:basedOn w:val="affffffff7"/>
    <w:next w:val="affffe"/>
    <w:qFormat/>
  </w:style>
  <w:style w:type="paragraph" w:customStyle="1" w:styleId="affffffffffe">
    <w:name w:val="标准文件_术语条二"/>
    <w:basedOn w:val="affffffffa"/>
    <w:next w:val="affffe"/>
    <w:qFormat/>
  </w:style>
  <w:style w:type="paragraph" w:customStyle="1" w:styleId="afffffffffff">
    <w:name w:val="标准文件_术语条三"/>
    <w:basedOn w:val="affffffff9"/>
    <w:next w:val="affffe"/>
    <w:qFormat/>
  </w:style>
  <w:style w:type="paragraph" w:customStyle="1" w:styleId="afffffffffff0">
    <w:name w:val="标准文件_术语条四"/>
    <w:basedOn w:val="affffffffc"/>
    <w:next w:val="affffe"/>
    <w:qFormat/>
  </w:style>
  <w:style w:type="paragraph" w:customStyle="1" w:styleId="afffffffffff1">
    <w:name w:val="标准文件_术语条五"/>
    <w:basedOn w:val="affffffff8"/>
    <w:next w:val="affffe"/>
    <w:qFormat/>
  </w:style>
  <w:style w:type="paragraph" w:customStyle="1" w:styleId="Default">
    <w:name w:val="Default"/>
    <w:qFormat/>
    <w:pPr>
      <w:widowControl w:val="0"/>
      <w:autoSpaceDE w:val="0"/>
      <w:autoSpaceDN w:val="0"/>
      <w:adjustRightInd w:val="0"/>
    </w:pPr>
    <w:rPr>
      <w:rFonts w:ascii="宋体" w:cs="宋体"/>
      <w:color w:val="000000"/>
      <w:sz w:val="24"/>
      <w:szCs w:val="24"/>
    </w:rPr>
  </w:style>
  <w:style w:type="character" w:customStyle="1" w:styleId="afffffffffff2">
    <w:name w:val="发布"/>
    <w:basedOn w:val="afff6"/>
    <w:qFormat/>
    <w:rPr>
      <w:rFonts w:ascii="黑体" w:eastAsia="黑体"/>
      <w:spacing w:val="85"/>
      <w:w w:val="100"/>
      <w:position w:val="3"/>
      <w:sz w:val="28"/>
      <w:szCs w:val="28"/>
    </w:rPr>
  </w:style>
  <w:style w:type="table" w:customStyle="1" w:styleId="12">
    <w:name w:val="网格型1"/>
    <w:basedOn w:val="afff7"/>
    <w:uiPriority w:val="99"/>
    <w:unhideWhenUsed/>
    <w:qFormat/>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2.jpeg"/><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tiff"/><Relationship Id="rId14" Type="http://schemas.openxmlformats.org/officeDocument/2006/relationships/header" Target="header3.xml"/><Relationship Id="rId22"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StandardEditor\template\&#22320;&#26041;&#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B55348627B74AC28D73067A3AF729C3"/>
        <w:category>
          <w:name w:val="常规"/>
          <w:gallery w:val="placeholder"/>
        </w:category>
        <w:types>
          <w:type w:val="bbPlcHdr"/>
        </w:types>
        <w:behaviors>
          <w:behavior w:val="content"/>
        </w:behaviors>
        <w:guid w:val="{9D3F8CE3-EF42-4B40-8AC9-F9C3D4F5BB5F}"/>
      </w:docPartPr>
      <w:docPartBody>
        <w:p w:rsidR="00C553CD" w:rsidRDefault="002D7D8F">
          <w:pPr>
            <w:pStyle w:val="3B55348627B74AC28D73067A3AF729C3"/>
          </w:pPr>
          <w:r>
            <w:rPr>
              <w:rStyle w:val="a3"/>
              <w:rFonts w:hint="eastAsia"/>
            </w:rPr>
            <w:t>单击或点击此处输入文字。</w:t>
          </w:r>
        </w:p>
      </w:docPartBody>
    </w:docPart>
    <w:docPart>
      <w:docPartPr>
        <w:name w:val="BDD5465EC4E04463A013956F041450AF"/>
        <w:category>
          <w:name w:val="常规"/>
          <w:gallery w:val="placeholder"/>
        </w:category>
        <w:types>
          <w:type w:val="bbPlcHdr"/>
        </w:types>
        <w:behaviors>
          <w:behavior w:val="content"/>
        </w:behaviors>
        <w:guid w:val="{2B44BDF8-A934-4AD8-92CB-D2BC6CB3121B}"/>
      </w:docPartPr>
      <w:docPartBody>
        <w:p w:rsidR="00C553CD" w:rsidRDefault="002D7D8F">
          <w:pPr>
            <w:pStyle w:val="BDD5465EC4E04463A013956F041450AF"/>
          </w:pPr>
          <w:r>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等线">
    <w:altName w:val="微软雅黑"/>
    <w:charset w:val="86"/>
    <w:family w:val="auto"/>
    <w:pitch w:val="default"/>
    <w:sig w:usb0="00000000" w:usb1="00000000"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Light">
    <w:altName w:val="宋体"/>
    <w:charset w:val="86"/>
    <w:family w:val="auto"/>
    <w:pitch w:val="default"/>
    <w:sig w:usb0="00000000" w:usb1="00000000" w:usb2="00000016" w:usb3="00000000" w:csb0="0004000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F5E"/>
    <w:rsid w:val="00002A20"/>
    <w:rsid w:val="0017396E"/>
    <w:rsid w:val="002552D3"/>
    <w:rsid w:val="002D7D8F"/>
    <w:rsid w:val="006977AB"/>
    <w:rsid w:val="006A2811"/>
    <w:rsid w:val="008569A8"/>
    <w:rsid w:val="00C553CD"/>
    <w:rsid w:val="00E86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Pr>
      <w:color w:val="808080"/>
    </w:rPr>
  </w:style>
  <w:style w:type="paragraph" w:customStyle="1" w:styleId="3B55348627B74AC28D73067A3AF729C3">
    <w:name w:val="3B55348627B74AC28D73067A3AF729C3"/>
    <w:qFormat/>
    <w:pPr>
      <w:widowControl w:val="0"/>
      <w:jc w:val="both"/>
    </w:pPr>
    <w:rPr>
      <w:kern w:val="2"/>
      <w:sz w:val="21"/>
      <w:szCs w:val="22"/>
    </w:rPr>
  </w:style>
  <w:style w:type="paragraph" w:customStyle="1" w:styleId="BDD5465EC4E04463A013956F041450AF">
    <w:name w:val="BDD5465EC4E04463A013956F041450AF"/>
    <w:qFormat/>
    <w:pPr>
      <w:widowControl w:val="0"/>
      <w:jc w:val="both"/>
    </w:pPr>
    <w:rPr>
      <w:kern w:val="2"/>
      <w:sz w:val="21"/>
      <w:szCs w:val="22"/>
    </w:rPr>
  </w:style>
  <w:style w:type="paragraph" w:customStyle="1" w:styleId="D32D6962239F40799B425ACC8933E2DC">
    <w:name w:val="D32D6962239F40799B425ACC8933E2DC"/>
    <w:qFormat/>
    <w:pPr>
      <w:widowControl w:val="0"/>
      <w:jc w:val="both"/>
    </w:pPr>
    <w:rPr>
      <w:kern w:val="2"/>
      <w:sz w:val="21"/>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68C03C-B3DF-4A3B-9A26-CD11F01D0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地方标准</Template>
  <TotalTime>31</TotalTime>
  <Pages>8</Pages>
  <Words>493</Words>
  <Characters>2811</Characters>
  <Application>Microsoft Office Word</Application>
  <DocSecurity>0</DocSecurity>
  <Lines>23</Lines>
  <Paragraphs>6</Paragraphs>
  <ScaleCrop>false</ScaleCrop>
  <Company>PCMI</Company>
  <LinksUpToDate>false</LinksUpToDate>
  <CharactersWithSpaces>3298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地方标准</dc:title>
  <dc:creator>微软用户</dc:creator>
  <dc:description>&lt;config cover="true" show_menu="true" version="1.0.0" doctype="SDKXY"&gt;_x000d_
&lt;/config&gt;</dc:description>
  <cp:lastModifiedBy>微软用户</cp:lastModifiedBy>
  <cp:revision>10</cp:revision>
  <cp:lastPrinted>2020-08-30T10:00:00Z</cp:lastPrinted>
  <dcterms:created xsi:type="dcterms:W3CDTF">2025-01-22T02:01:00Z</dcterms:created>
  <dcterms:modified xsi:type="dcterms:W3CDTF">2025-01-24T01:39:00Z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地方标准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DoublePage">
    <vt:lpwstr>true</vt:lpwstr>
  </property>
  <property fmtid="{D5CDD505-2E9C-101B-9397-08002B2CF9AE}" pid="15" name="KSOTemplateDocerSaveRecord">
    <vt:lpwstr>eyJoZGlkIjoiNGFmYzBiMjcyOTJmOTBjN2M4YTNjZDYxOTY2ODI0MzciLCJ1c2VySWQiOiIzOTE1OTE1NzYifQ==</vt:lpwstr>
  </property>
  <property fmtid="{D5CDD505-2E9C-101B-9397-08002B2CF9AE}" pid="16" name="KSOProductBuildVer">
    <vt:lpwstr>2052-12.1.0.19770</vt:lpwstr>
  </property>
  <property fmtid="{D5CDD505-2E9C-101B-9397-08002B2CF9AE}" pid="17" name="ICV">
    <vt:lpwstr>5EF50FC315BD4FA2844C54DCBCFE4644_13</vt:lpwstr>
  </property>
</Properties>
</file>