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docProps/core.xml" ContentType="application/vnd.openxmlformats-package.core-properties+xml"/>
  <Override PartName="/word/fontTable.xml" ContentType="application/vnd.openxmlformats-officedocument.wordprocessingml.fontTable+xml"/>
  <Override PartName="/word/footer4.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v:background id="_x0000_s1025" fillcolor="#FFFFFF"/>
  </w:background>
  <w:body>
    <w:p>
      <w:pPr>
        <w:pStyle w:val="679"/>
        <w:pBdr/>
        <w:spacing/>
        <w:ind/>
        <w:rPr>
          <w:rFonts w:hint="eastAsia"/>
          <w:color w:val="000000"/>
        </w:rPr>
      </w:pPr>
      <w:r>
        <w:rPr>
          <w:rFonts w:hint="eastAsia"/>
          <w:color w:val="000000"/>
        </w:rPr>
      </w:r>
      <w:r>
        <w:rPr>
          <w:rFonts w:hint="eastAsia"/>
          <w:color w:val="000000"/>
        </w:rPr>
      </w:r>
    </w:p>
    <w:p>
      <w:pPr>
        <w:pStyle w:val="679"/>
        <w:pBdr/>
        <w:spacing/>
        <w:ind/>
        <w:rPr>
          <w:rFonts w:hint="eastAsia"/>
          <w:color w:val="000000"/>
          <w:sz w:val="52"/>
          <w:szCs w:val="52"/>
        </w:rPr>
      </w:pPr>
      <w:r>
        <w:rPr>
          <w:rFonts w:hint="eastAsia"/>
          <w:color w:val="000000"/>
          <w:sz w:val="52"/>
          <w:szCs w:val="52"/>
        </w:rPr>
      </w:r>
      <w:r>
        <w:rPr>
          <w:rFonts w:hint="eastAsia"/>
          <w:color w:val="000000"/>
          <w:sz w:val="52"/>
          <w:szCs w:val="52"/>
        </w:rPr>
      </w:r>
    </w:p>
    <w:p>
      <w:pPr>
        <w:pStyle w:val="679"/>
        <w:pBdr/>
        <w:spacing/>
        <w:ind/>
        <w:jc w:val="center"/>
        <w:rPr>
          <w:rFonts w:hint="eastAsia" w:ascii="仿宋_GB2312" w:eastAsia="仿宋_GB2312"/>
          <w:b/>
          <w:color w:val="000000"/>
          <w:sz w:val="52"/>
          <w:szCs w:val="52"/>
        </w:rPr>
      </w:pPr>
      <w:r>
        <w:rPr>
          <w:rFonts w:hint="eastAsia" w:ascii="仿宋_GB2312" w:eastAsia="仿宋_GB2312"/>
          <w:b/>
          <w:color w:val="000000"/>
          <w:sz w:val="52"/>
          <w:szCs w:val="52"/>
        </w:rPr>
        <w:t xml:space="preserve">液化气体气瓶</w:t>
      </w:r>
      <w:r>
        <w:rPr>
          <w:rFonts w:hint="eastAsia" w:ascii="仿宋_GB2312" w:eastAsia="仿宋_GB2312"/>
          <w:b/>
          <w:color w:val="000000"/>
          <w:sz w:val="52"/>
          <w:szCs w:val="52"/>
        </w:rPr>
        <w:t xml:space="preserve">充装实际操作考核试题</w:t>
      </w:r>
      <w:r>
        <w:rPr>
          <w:rFonts w:hint="eastAsia" w:ascii="仿宋_GB2312" w:eastAsia="仿宋_GB2312"/>
          <w:b/>
          <w:color w:val="000000"/>
          <w:sz w:val="52"/>
          <w:szCs w:val="52"/>
        </w:rPr>
      </w:r>
    </w:p>
    <w:p>
      <w:pPr>
        <w:pStyle w:val="679"/>
        <w:pBdr/>
        <w:spacing/>
        <w:ind/>
        <w:jc w:val="center"/>
        <w:rPr>
          <w:rFonts w:hint="eastAsia" w:ascii="仿宋_GB2312" w:eastAsia="仿宋_GB2312"/>
          <w:b/>
          <w:color w:val="000000"/>
          <w:sz w:val="32"/>
          <w:szCs w:val="32"/>
        </w:rPr>
      </w:pPr>
      <w:r>
        <w:rPr>
          <w:rFonts w:hint="eastAsia" w:ascii="仿宋_GB2312" w:eastAsia="仿宋_GB2312"/>
          <w:b/>
          <w:color w:val="000000"/>
          <w:sz w:val="32"/>
          <w:szCs w:val="32"/>
        </w:rPr>
        <w:t xml:space="preserve">『201</w:t>
      </w:r>
      <w:r>
        <w:rPr>
          <w:rFonts w:ascii="仿宋_GB2312" w:eastAsia="仿宋_GB2312"/>
          <w:b/>
          <w:color w:val="000000"/>
          <w:sz w:val="32"/>
          <w:szCs w:val="32"/>
        </w:rPr>
        <w:t xml:space="preserve">9</w:t>
      </w:r>
      <w:r>
        <w:rPr>
          <w:rFonts w:hint="eastAsia" w:ascii="仿宋_GB2312" w:eastAsia="仿宋_GB2312"/>
          <w:b/>
          <w:color w:val="000000"/>
          <w:sz w:val="32"/>
          <w:szCs w:val="32"/>
        </w:rPr>
        <w:t xml:space="preserve">.0</w:t>
      </w:r>
      <w:r>
        <w:rPr>
          <w:rFonts w:ascii="仿宋_GB2312" w:eastAsia="仿宋_GB2312"/>
          <w:b/>
          <w:color w:val="000000"/>
          <w:sz w:val="32"/>
          <w:szCs w:val="32"/>
        </w:rPr>
        <w:t xml:space="preserve">6</w:t>
      </w:r>
      <w:r>
        <w:rPr>
          <w:rFonts w:hint="eastAsia" w:ascii="仿宋_GB2312" w:eastAsia="仿宋_GB2312"/>
          <w:b/>
          <w:color w:val="000000"/>
          <w:sz w:val="32"/>
          <w:szCs w:val="32"/>
        </w:rPr>
        <w:t xml:space="preserve">』版</w:t>
      </w:r>
      <w:r>
        <w:rPr>
          <w:rFonts w:hint="eastAsia" w:ascii="仿宋_GB2312" w:eastAsia="仿宋_GB2312"/>
          <w:b/>
          <w:color w:val="000000"/>
          <w:sz w:val="32"/>
          <w:szCs w:val="32"/>
        </w:rPr>
      </w:r>
    </w:p>
    <w:p>
      <w:pPr>
        <w:pStyle w:val="679"/>
        <w:pBdr/>
        <w:spacing/>
        <w:ind/>
        <w:rPr>
          <w:rFonts w:hint="eastAsia"/>
          <w:color w:val="000000"/>
        </w:rPr>
      </w:pPr>
      <w:r>
        <w:rPr>
          <w:rFonts w:hint="eastAsia"/>
          <w:color w:val="000000"/>
        </w:rPr>
      </w:r>
      <w:r>
        <w:rPr>
          <w:rFonts w:hint="eastAsia"/>
          <w:color w:val="000000"/>
        </w:rPr>
      </w:r>
    </w:p>
    <w:p>
      <w:pPr>
        <w:pStyle w:val="679"/>
        <w:pBdr/>
        <w:spacing/>
        <w:ind/>
        <w:rPr>
          <w:rFonts w:hint="eastAsia"/>
          <w:color w:val="000000"/>
        </w:rPr>
      </w:pPr>
      <w:r>
        <w:rPr>
          <w:rFonts w:hint="eastAsia"/>
          <w:color w:val="000000"/>
        </w:rPr>
      </w:r>
      <w:r>
        <w:rPr>
          <w:rFonts w:hint="eastAsia"/>
          <w:color w:val="000000"/>
        </w:rPr>
      </w:r>
    </w:p>
    <w:p>
      <w:pPr>
        <w:pStyle w:val="679"/>
        <w:pBdr/>
        <w:spacing/>
        <w:ind/>
        <w:rPr>
          <w:rFonts w:hint="eastAsia"/>
          <w:color w:val="000000"/>
        </w:rPr>
      </w:pPr>
      <w:r>
        <w:rPr>
          <w:rFonts w:hint="eastAsia"/>
          <w:color w:val="000000"/>
        </w:rPr>
      </w:r>
      <w:r>
        <w:rPr>
          <w:rFonts w:hint="eastAsia"/>
          <w:color w:val="000000"/>
        </w:rPr>
      </w:r>
    </w:p>
    <w:p>
      <w:pPr>
        <w:pStyle w:val="679"/>
        <w:pBdr/>
        <w:spacing/>
        <w:ind/>
        <w:jc w:val="center"/>
        <w:rPr>
          <w:rFonts w:hint="eastAsia"/>
          <w:color w:val="000000"/>
        </w:rPr>
      </w:pPr>
      <w:r>
        <w:rPr>
          <w:color w:val="000000"/>
        </w:rPr>
        <mc:AlternateContent>
          <mc:Choice Requires="wpg">
            <w:drawing>
              <wp:inline xmlns:wp="http://schemas.openxmlformats.org/drawingml/2006/wordprocessingDrawing" distT="0" distB="0" distL="0" distR="0">
                <wp:extent cx="5462969" cy="408622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462969" cy="408622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430.16pt;height:321.75pt;mso-wrap-distance-left:0.00pt;mso-wrap-distance-top:0.00pt;mso-wrap-distance-right:0.00pt;mso-wrap-distance-bottom:0.00pt;z-index:1;" stroked="f">
                <v:imagedata r:id="rId12" o:title=""/>
                <o:lock v:ext="edit" rotation="t"/>
              </v:shape>
            </w:pict>
          </mc:Fallback>
        </mc:AlternateContent>
      </w:r>
      <w:r>
        <w:rPr>
          <w:rFonts w:hint="eastAsia"/>
          <w:color w:val="000000"/>
        </w:rPr>
      </w:r>
      <w:r>
        <w:rPr>
          <w:rFonts w:hint="eastAsia"/>
          <w:color w:val="000000"/>
        </w:rPr>
      </w:r>
    </w:p>
    <w:p>
      <w:pPr>
        <w:pStyle w:val="679"/>
        <w:pBdr/>
        <w:spacing/>
        <w:ind/>
        <w:rPr>
          <w:rFonts w:hint="eastAsia"/>
          <w:color w:val="000000"/>
        </w:rPr>
      </w:pPr>
      <w:r>
        <w:rPr>
          <w:rFonts w:hint="eastAsia"/>
          <w:color w:val="000000"/>
        </w:rPr>
      </w:r>
      <w:r>
        <w:rPr>
          <w:rFonts w:hint="eastAsia"/>
          <w:color w:val="000000"/>
        </w:rPr>
      </w:r>
    </w:p>
    <w:p>
      <w:pPr>
        <w:pStyle w:val="679"/>
        <w:pBdr/>
        <w:spacing/>
        <w:ind w:left="-899"/>
        <w:jc w:val="center"/>
        <w:rPr>
          <w:rFonts w:hint="eastAsia"/>
          <w:b/>
          <w:color w:val="000000"/>
          <w:sz w:val="36"/>
          <w:szCs w:val="36"/>
        </w:rPr>
      </w:pPr>
      <w:r>
        <w:rPr>
          <w:rFonts w:hint="eastAsia"/>
          <w:b/>
          <w:color w:val="000000"/>
          <w:sz w:val="36"/>
          <w:szCs w:val="36"/>
        </w:rPr>
      </w:r>
      <w:r>
        <w:rPr>
          <w:rFonts w:hint="eastAsia"/>
          <w:b/>
          <w:color w:val="000000"/>
          <w:sz w:val="36"/>
          <w:szCs w:val="36"/>
        </w:rPr>
      </w:r>
    </w:p>
    <w:p>
      <w:pPr>
        <w:pStyle w:val="679"/>
        <w:pBdr/>
        <w:spacing/>
        <w:ind w:left="-899"/>
        <w:jc w:val="center"/>
        <w:rPr>
          <w:rFonts w:hint="eastAsia"/>
          <w:b/>
          <w:color w:val="000000"/>
          <w:sz w:val="36"/>
          <w:szCs w:val="36"/>
        </w:rPr>
      </w:pPr>
      <w:r>
        <w:rPr>
          <w:rFonts w:hint="eastAsia"/>
          <w:b/>
          <w:color w:val="000000"/>
          <w:sz w:val="36"/>
          <w:szCs w:val="36"/>
        </w:rPr>
      </w:r>
      <w:r>
        <w:rPr>
          <w:rFonts w:hint="eastAsia"/>
          <w:b/>
          <w:color w:val="000000"/>
          <w:sz w:val="36"/>
          <w:szCs w:val="36"/>
        </w:rPr>
      </w:r>
    </w:p>
    <w:p>
      <w:pPr>
        <w:pStyle w:val="679"/>
        <w:pBdr/>
        <w:spacing/>
        <w:ind w:left="-899"/>
        <w:jc w:val="center"/>
        <w:rPr>
          <w:rFonts w:hint="eastAsia"/>
          <w:b/>
          <w:color w:val="000000"/>
          <w:sz w:val="36"/>
          <w:szCs w:val="36"/>
        </w:rPr>
      </w:pPr>
      <w:r>
        <w:rPr>
          <w:rFonts w:hint="eastAsia"/>
          <w:b/>
          <w:color w:val="000000"/>
          <w:sz w:val="36"/>
          <w:szCs w:val="36"/>
        </w:rPr>
      </w:r>
      <w:r>
        <w:rPr>
          <w:rFonts w:hint="eastAsia"/>
          <w:b/>
          <w:color w:val="000000"/>
          <w:sz w:val="36"/>
          <w:szCs w:val="36"/>
        </w:rPr>
      </w:r>
    </w:p>
    <w:p>
      <w:pPr>
        <w:pStyle w:val="679"/>
        <w:pBdr/>
        <w:spacing/>
        <w:ind w:left="-899"/>
        <w:jc w:val="center"/>
        <w:rPr>
          <w:rFonts w:hint="eastAsia"/>
          <w:b/>
          <w:color w:val="000000"/>
          <w:sz w:val="36"/>
          <w:szCs w:val="36"/>
        </w:rPr>
      </w:pPr>
      <w:r>
        <w:rPr>
          <w:rFonts w:hint="eastAsia"/>
          <w:b/>
          <w:color w:val="000000"/>
          <w:sz w:val="36"/>
          <w:szCs w:val="36"/>
        </w:rPr>
      </w:r>
      <w:r>
        <w:rPr>
          <w:rFonts w:hint="eastAsia"/>
          <w:b/>
          <w:color w:val="000000"/>
          <w:sz w:val="36"/>
          <w:szCs w:val="36"/>
        </w:rPr>
      </w:r>
    </w:p>
    <w:p>
      <w:pPr>
        <w:pStyle w:val="679"/>
        <w:pBdr/>
        <w:spacing/>
        <w:ind/>
        <w:rPr>
          <w:rFonts w:ascii="楷体_GB2312" w:hAnsi="宋体" w:eastAsia="楷体_GB2312"/>
          <w:b/>
          <w:bCs/>
          <w:color w:val="000000"/>
          <w:sz w:val="36"/>
          <w:szCs w:val="36"/>
        </w:rPr>
        <w:sectPr>
          <w:footerReference w:type="default" r:id="rId8"/>
          <w:footerReference w:type="even" r:id="rId9"/>
          <w:footnotePr/>
          <w:endnotePr/>
          <w:type w:val="nextPage"/>
          <w:pgSz w:h="16838" w:orient="landscape" w:w="11906"/>
          <w:pgMar w:top="1440" w:right="1080" w:bottom="1440" w:left="1080" w:header="851" w:footer="992" w:gutter="0"/>
          <w:cols w:num="1" w:sep="0" w:space="720" w:equalWidth="1"/>
        </w:sectPr>
      </w:pPr>
      <w:r>
        <w:rPr>
          <w:rFonts w:ascii="楷体_GB2312" w:hAnsi="宋体" w:eastAsia="楷体_GB2312"/>
          <w:b/>
          <w:bCs/>
          <w:color w:val="000000"/>
          <w:sz w:val="36"/>
          <w:szCs w:val="36"/>
        </w:rPr>
      </w:r>
      <w:r>
        <w:rPr>
          <w:rFonts w:ascii="楷体_GB2312" w:hAnsi="宋体" w:eastAsia="楷体_GB2312"/>
          <w:b/>
          <w:bCs/>
          <w:color w:val="000000"/>
          <w:sz w:val="36"/>
          <w:szCs w:val="36"/>
        </w:rPr>
      </w:r>
    </w:p>
    <w:p>
      <w:pPr>
        <w:pStyle w:val="679"/>
        <w:pBdr/>
        <w:spacing/>
        <w:ind/>
        <w:jc w:val="center"/>
        <w:rPr>
          <w:rFonts w:hint="eastAsia"/>
          <w:b/>
          <w:color w:val="000000"/>
          <w:sz w:val="28"/>
          <w:szCs w:val="28"/>
          <w:lang w:val="zh-CN"/>
        </w:rPr>
      </w:pPr>
      <w:r>
        <w:rPr>
          <w:rFonts w:hint="eastAsia"/>
          <w:b/>
          <w:color w:val="000000"/>
          <w:sz w:val="28"/>
          <w:szCs w:val="28"/>
          <w:lang w:val="zh-CN"/>
        </w:rPr>
        <w:t xml:space="preserve">目  录</w:t>
      </w:r>
      <w:r>
        <w:rPr>
          <w:rFonts w:hint="eastAsia"/>
          <w:b/>
          <w:color w:val="000000"/>
          <w:sz w:val="28"/>
          <w:szCs w:val="28"/>
          <w:lang w:val="zh-CN"/>
        </w:rPr>
      </w:r>
    </w:p>
    <w:p>
      <w:pPr>
        <w:pStyle w:val="698"/>
        <w:pBdr/>
        <w:tabs>
          <w:tab w:val="right" w:leader="dot" w:pos="9736"/>
        </w:tabs>
        <w:spacing/>
        <w:ind/>
        <w:rPr>
          <w:rFonts w:hint="eastAsia" w:ascii="Calibri" w:hAnsi="Calibri"/>
          <w:szCs w:val="22"/>
        </w:rPr>
      </w:pPr>
      <w:r>
        <w:rPr>
          <w:rFonts w:hint="eastAsia" w:ascii="楷体" w:hAnsi="楷体" w:eastAsia="楷体"/>
          <w:bCs/>
          <w:color w:val="000000"/>
          <w:sz w:val="24"/>
        </w:rPr>
        <w:fldChar w:fldCharType="begin"/>
      </w:r>
      <w:r>
        <w:rPr>
          <w:rFonts w:hint="eastAsia" w:ascii="楷体" w:hAnsi="楷体" w:eastAsia="楷体"/>
          <w:bCs/>
          <w:color w:val="000000"/>
          <w:sz w:val="24"/>
        </w:rPr>
        <w:instrText xml:space="preserve">TOC \o "1-3" \h  \u </w:instrText>
      </w:r>
      <w:r>
        <w:rPr>
          <w:rFonts w:hint="eastAsia" w:ascii="楷体" w:hAnsi="楷体" w:eastAsia="楷体"/>
          <w:bCs/>
          <w:color w:val="000000"/>
          <w:sz w:val="24"/>
        </w:rPr>
        <w:fldChar w:fldCharType="separate"/>
      </w:r>
      <w:r>
        <w:rPr>
          <w:rStyle w:val="684"/>
          <w:rFonts w:hint="eastAsia"/>
        </w:rPr>
        <w:fldChar w:fldCharType="begin"/>
      </w:r>
      <w:r>
        <w:rPr>
          <w:rStyle w:val="684"/>
          <w:rFonts w:hint="eastAsia"/>
        </w:rPr>
        <w:instrText xml:space="preserve"> </w:instrText>
      </w:r>
      <w:r>
        <w:rPr>
          <w:rFonts w:hint="eastAsia"/>
        </w:rPr>
        <w:instrText xml:space="preserve">HYPERLINK \l "_Toc16603005"</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一、部件识别操作程序</w:t>
      </w:r>
      <w:r>
        <w:rPr>
          <w:rFonts w:hint="eastAsia"/>
        </w:rPr>
        <w:tab/>
      </w:r>
      <w:r>
        <w:rPr>
          <w:rFonts w:hint="eastAsia"/>
        </w:rPr>
        <w:fldChar w:fldCharType="begin"/>
      </w:r>
      <w:r>
        <w:rPr>
          <w:rFonts w:hint="eastAsia"/>
        </w:rPr>
        <w:instrText xml:space="preserve"> </w:instrText>
      </w:r>
      <w:r>
        <w:instrText xml:space="preserve">PAGEREF _Toc16603005 \h</w:instrText>
      </w:r>
      <w:r>
        <w:rPr>
          <w:rFonts w:hint="eastAsia"/>
        </w:rPr>
        <w:instrText xml:space="preserve"> </w:instrText>
      </w:r>
      <w:r>
        <w:fldChar w:fldCharType="separate"/>
      </w:r>
      <w:r>
        <w:t xml:space="preserve">1</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"_Toc16603006"</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试题1、本充装装置的气瓶属于哪类气瓶种类</w:t>
      </w:r>
      <w:r>
        <w:rPr>
          <w:rFonts w:hint="eastAsia"/>
        </w:rPr>
        <w:tab/>
      </w:r>
      <w:r>
        <w:rPr>
          <w:rFonts w:hint="eastAsia"/>
        </w:rPr>
        <w:fldChar w:fldCharType="begin"/>
      </w:r>
      <w:r>
        <w:rPr>
          <w:rFonts w:hint="eastAsia"/>
        </w:rPr>
        <w:instrText xml:space="preserve"> </w:instrText>
      </w:r>
      <w:r>
        <w:instrText xml:space="preserve">PAGEREF _Toc16603006 \h</w:instrText>
      </w:r>
      <w:r>
        <w:rPr>
          <w:rFonts w:hint="eastAsia"/>
        </w:rPr>
        <w:instrText xml:space="preserve"> </w:instrText>
      </w:r>
      <w:r>
        <w:fldChar w:fldCharType="separate"/>
      </w:r>
      <w:r>
        <w:t xml:space="preserve">1</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"_Toc16603007"</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试题2、本充装装置的气瓶，公称容积是</w:t>
      </w:r>
      <w:r>
        <w:rPr>
          <w:rFonts w:hint="eastAsia"/>
        </w:rPr>
        <w:tab/>
      </w:r>
      <w:r>
        <w:rPr>
          <w:rFonts w:hint="eastAsia"/>
        </w:rPr>
        <w:fldChar w:fldCharType="begin"/>
      </w:r>
      <w:r>
        <w:rPr>
          <w:rFonts w:hint="eastAsia"/>
        </w:rPr>
        <w:instrText xml:space="preserve"> </w:instrText>
      </w:r>
      <w:r>
        <w:instrText xml:space="preserve">PAGEREF _Toc16603007 \h</w:instrText>
      </w:r>
      <w:r>
        <w:rPr>
          <w:rFonts w:hint="eastAsia"/>
        </w:rPr>
        <w:instrText xml:space="preserve"> </w:instrText>
      </w:r>
      <w:r>
        <w:fldChar w:fldCharType="separate"/>
      </w:r>
      <w:r>
        <w:t xml:space="preserve">1</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"_Toc16603008"</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试题3、二氧化碳气瓶瓶体的颜色是</w:t>
      </w:r>
      <w:r>
        <w:rPr>
          <w:rFonts w:hint="eastAsia"/>
        </w:rPr>
        <w:tab/>
      </w:r>
      <w:r>
        <w:rPr>
          <w:rFonts w:hint="eastAsia"/>
        </w:rPr>
        <w:fldChar w:fldCharType="begin"/>
      </w:r>
      <w:r>
        <w:rPr>
          <w:rFonts w:hint="eastAsia"/>
        </w:rPr>
        <w:instrText xml:space="preserve"> </w:instrText>
      </w:r>
      <w:r>
        <w:instrText xml:space="preserve">PAGEREF _Toc16603008 \h</w:instrText>
      </w:r>
      <w:r>
        <w:rPr>
          <w:rFonts w:hint="eastAsia"/>
        </w:rPr>
        <w:instrText xml:space="preserve"> </w:instrText>
      </w:r>
      <w:r>
        <w:fldChar w:fldCharType="separate"/>
      </w:r>
      <w:r>
        <w:t xml:space="preserve">1</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"_Toc16603009"</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试题4、二氧化碳气瓶字的颜色是</w:t>
      </w:r>
      <w:r>
        <w:rPr>
          <w:rFonts w:hint="eastAsia"/>
        </w:rPr>
        <w:tab/>
      </w:r>
      <w:r>
        <w:rPr>
          <w:rFonts w:hint="eastAsia"/>
        </w:rPr>
        <w:fldChar w:fldCharType="begin"/>
      </w:r>
      <w:r>
        <w:rPr>
          <w:rFonts w:hint="eastAsia"/>
        </w:rPr>
        <w:instrText xml:space="preserve"> </w:instrText>
      </w:r>
      <w:r>
        <w:instrText xml:space="preserve">PAGEREF _Toc16603009 \h</w:instrText>
      </w:r>
      <w:r>
        <w:rPr>
          <w:rFonts w:hint="eastAsia"/>
        </w:rPr>
        <w:instrText xml:space="preserve"> </w:instrText>
      </w:r>
      <w:r>
        <w:fldChar w:fldCharType="separate"/>
      </w:r>
      <w:r>
        <w:t xml:space="preserve">1</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"_Toc16603010"</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试题5、本装置气瓶充装气体是是否是可燃的</w:t>
      </w:r>
      <w:r>
        <w:rPr>
          <w:rFonts w:hint="eastAsia"/>
        </w:rPr>
        <w:tab/>
      </w:r>
      <w:r>
        <w:rPr>
          <w:rFonts w:hint="eastAsia"/>
        </w:rPr>
        <w:fldChar w:fldCharType="begin"/>
      </w:r>
      <w:r>
        <w:rPr>
          <w:rFonts w:hint="eastAsia"/>
        </w:rPr>
        <w:instrText xml:space="preserve"> </w:instrText>
      </w:r>
      <w:r>
        <w:instrText xml:space="preserve">PAGEREF _Toc16603010 \h</w:instrText>
      </w:r>
      <w:r>
        <w:rPr>
          <w:rFonts w:hint="eastAsia"/>
        </w:rPr>
        <w:instrText xml:space="preserve"> </w:instrText>
      </w:r>
      <w:r>
        <w:fldChar w:fldCharType="separate"/>
      </w:r>
      <w:r>
        <w:t xml:space="preserve">1</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"_Toc16603011"</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试题6、本装置充装的气瓶瓶阀出气口螺纹是左旋还是右旋</w:t>
      </w:r>
      <w:r>
        <w:rPr>
          <w:rFonts w:hint="eastAsia"/>
        </w:rPr>
        <w:tab/>
      </w:r>
      <w:r>
        <w:rPr>
          <w:rFonts w:hint="eastAsia"/>
        </w:rPr>
        <w:fldChar w:fldCharType="begin"/>
      </w:r>
      <w:r>
        <w:rPr>
          <w:rFonts w:hint="eastAsia"/>
        </w:rPr>
        <w:instrText xml:space="preserve"> </w:instrText>
      </w:r>
      <w:r>
        <w:instrText xml:space="preserve">PAGEREF _Toc16603011 \h</w:instrText>
      </w:r>
      <w:r>
        <w:rPr>
          <w:rFonts w:hint="eastAsia"/>
        </w:rPr>
        <w:instrText xml:space="preserve"> </w:instrText>
      </w:r>
      <w:r>
        <w:fldChar w:fldCharType="separate"/>
      </w:r>
      <w:r>
        <w:t xml:space="preserve">2</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"_Toc16603012"</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试题7、本充装装置气瓶的充装方法</w:t>
      </w:r>
      <w:r>
        <w:rPr>
          <w:rFonts w:hint="eastAsia"/>
        </w:rPr>
        <w:tab/>
      </w:r>
      <w:r>
        <w:rPr>
          <w:rFonts w:hint="eastAsia"/>
        </w:rPr>
        <w:fldChar w:fldCharType="begin"/>
      </w:r>
      <w:r>
        <w:rPr>
          <w:rFonts w:hint="eastAsia"/>
        </w:rPr>
        <w:instrText xml:space="preserve"> </w:instrText>
      </w:r>
      <w:r>
        <w:instrText xml:space="preserve">PAGEREF _Toc16603012 \h</w:instrText>
      </w:r>
      <w:r>
        <w:rPr>
          <w:rFonts w:hint="eastAsia"/>
        </w:rPr>
        <w:instrText xml:space="preserve"> </w:instrText>
      </w:r>
      <w:r>
        <w:fldChar w:fldCharType="separate"/>
      </w:r>
      <w:r>
        <w:t xml:space="preserve">2</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"_Toc16603013"</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试题8、指出本装置气瓶制造标准号标志位置</w:t>
      </w:r>
      <w:r>
        <w:rPr>
          <w:rFonts w:hint="eastAsia"/>
        </w:rPr>
        <w:tab/>
      </w:r>
      <w:r>
        <w:rPr>
          <w:rFonts w:hint="eastAsia"/>
        </w:rPr>
        <w:fldChar w:fldCharType="begin"/>
      </w:r>
      <w:r>
        <w:rPr>
          <w:rFonts w:hint="eastAsia"/>
        </w:rPr>
        <w:instrText xml:space="preserve"> </w:instrText>
      </w:r>
      <w:r>
        <w:instrText xml:space="preserve">PAGEREF _Toc16603013 \h</w:instrText>
      </w:r>
      <w:r>
        <w:rPr>
          <w:rFonts w:hint="eastAsia"/>
        </w:rPr>
        <w:instrText xml:space="preserve"> </w:instrText>
      </w:r>
      <w:r>
        <w:fldChar w:fldCharType="separate"/>
      </w:r>
      <w:r>
        <w:t xml:space="preserve">2</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"_Toc16603014"</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试题9、指出本装置气瓶编号标志位置</w:t>
      </w:r>
      <w:r>
        <w:rPr>
          <w:rFonts w:hint="eastAsia"/>
        </w:rPr>
        <w:tab/>
      </w:r>
      <w:r>
        <w:rPr>
          <w:rFonts w:hint="eastAsia"/>
        </w:rPr>
        <w:fldChar w:fldCharType="begin"/>
      </w:r>
      <w:r>
        <w:rPr>
          <w:rFonts w:hint="eastAsia"/>
        </w:rPr>
        <w:instrText xml:space="preserve"> </w:instrText>
      </w:r>
      <w:r>
        <w:instrText xml:space="preserve">PAGEREF _Toc16603014 \h</w:instrText>
      </w:r>
      <w:r>
        <w:rPr>
          <w:rFonts w:hint="eastAsia"/>
        </w:rPr>
        <w:instrText xml:space="preserve"> </w:instrText>
      </w:r>
      <w:r>
        <w:fldChar w:fldCharType="separate"/>
      </w:r>
      <w:r>
        <w:t xml:space="preserve">2</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"_Toc16603015"</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试题10、指出本装置气瓶瓶体水压试验压力标志位置</w:t>
      </w:r>
      <w:r>
        <w:rPr>
          <w:rFonts w:hint="eastAsia"/>
        </w:rPr>
        <w:tab/>
      </w:r>
      <w:r>
        <w:rPr>
          <w:rFonts w:hint="eastAsia"/>
        </w:rPr>
        <w:fldChar w:fldCharType="begin"/>
      </w:r>
      <w:r>
        <w:rPr>
          <w:rFonts w:hint="eastAsia"/>
        </w:rPr>
        <w:instrText xml:space="preserve"> </w:instrText>
      </w:r>
      <w:r>
        <w:instrText xml:space="preserve">PAGEREF _Toc16603015 \h</w:instrText>
      </w:r>
      <w:r>
        <w:rPr>
          <w:rFonts w:hint="eastAsia"/>
        </w:rPr>
        <w:instrText xml:space="preserve"> </w:instrText>
      </w:r>
      <w:r>
        <w:fldChar w:fldCharType="separate"/>
      </w:r>
      <w:r>
        <w:t xml:space="preserve">2</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"_Toc16603016"</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试题11、指出本装置气瓶瓶体公称工作压力标志位置</w:t>
      </w:r>
      <w:r>
        <w:rPr>
          <w:rFonts w:hint="eastAsia"/>
        </w:rPr>
        <w:tab/>
      </w:r>
      <w:r>
        <w:rPr>
          <w:rFonts w:hint="eastAsia"/>
        </w:rPr>
        <w:fldChar w:fldCharType="begin"/>
      </w:r>
      <w:r>
        <w:rPr>
          <w:rFonts w:hint="eastAsia"/>
        </w:rPr>
        <w:instrText xml:space="preserve"> </w:instrText>
      </w:r>
      <w:r>
        <w:instrText xml:space="preserve">PAGEREF _Toc16603016 \h</w:instrText>
      </w:r>
      <w:r>
        <w:rPr>
          <w:rFonts w:hint="eastAsia"/>
        </w:rPr>
        <w:instrText xml:space="preserve"> </w:instrText>
      </w:r>
      <w:r>
        <w:fldChar w:fldCharType="separate"/>
      </w:r>
      <w:r>
        <w:t xml:space="preserve">2</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"_Toc16603017"</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试题12、指出本装置气瓶制造年、月标志位置</w:t>
      </w:r>
      <w:r>
        <w:rPr>
          <w:rFonts w:hint="eastAsia"/>
        </w:rPr>
        <w:tab/>
      </w:r>
      <w:r>
        <w:rPr>
          <w:rFonts w:hint="eastAsia"/>
        </w:rPr>
        <w:fldChar w:fldCharType="begin"/>
      </w:r>
      <w:r>
        <w:rPr>
          <w:rFonts w:hint="eastAsia"/>
        </w:rPr>
        <w:instrText xml:space="preserve"> </w:instrText>
      </w:r>
      <w:r>
        <w:instrText xml:space="preserve">PAGEREF _Toc16603017 \h</w:instrText>
      </w:r>
      <w:r>
        <w:rPr>
          <w:rFonts w:hint="eastAsia"/>
        </w:rPr>
        <w:instrText xml:space="preserve"> </w:instrText>
      </w:r>
      <w:r>
        <w:fldChar w:fldCharType="separate"/>
      </w:r>
      <w:r>
        <w:t xml:space="preserve">2</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"_Toc16603018"</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试题13、指出本装置气瓶瓶体设计壁厚标志位置</w:t>
      </w:r>
      <w:r>
        <w:rPr>
          <w:rFonts w:hint="eastAsia"/>
        </w:rPr>
        <w:tab/>
      </w:r>
      <w:r>
        <w:rPr>
          <w:rFonts w:hint="eastAsia"/>
        </w:rPr>
        <w:fldChar w:fldCharType="begin"/>
      </w:r>
      <w:r>
        <w:rPr>
          <w:rFonts w:hint="eastAsia"/>
        </w:rPr>
        <w:instrText xml:space="preserve"> </w:instrText>
      </w:r>
      <w:r>
        <w:instrText xml:space="preserve">PAGEREF _Toc16603018 \h</w:instrText>
      </w:r>
      <w:r>
        <w:rPr>
          <w:rFonts w:hint="eastAsia"/>
        </w:rPr>
        <w:instrText xml:space="preserve"> </w:instrText>
      </w:r>
      <w:r>
        <w:fldChar w:fldCharType="separate"/>
      </w:r>
      <w:r>
        <w:t xml:space="preserve">3</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"_Toc16603019"</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试题14、指出本装置气瓶瓶体实际容积标志位置</w:t>
      </w:r>
      <w:r>
        <w:rPr>
          <w:rFonts w:hint="eastAsia"/>
        </w:rPr>
        <w:tab/>
      </w:r>
      <w:r>
        <w:rPr>
          <w:rFonts w:hint="eastAsia"/>
        </w:rPr>
        <w:fldChar w:fldCharType="begin"/>
      </w:r>
      <w:r>
        <w:rPr>
          <w:rFonts w:hint="eastAsia"/>
        </w:rPr>
        <w:instrText xml:space="preserve"> </w:instrText>
      </w:r>
      <w:r>
        <w:instrText xml:space="preserve">PAGEREF _Toc16603019 \h</w:instrText>
      </w:r>
      <w:r>
        <w:rPr>
          <w:rFonts w:hint="eastAsia"/>
        </w:rPr>
        <w:instrText xml:space="preserve"> </w:instrText>
      </w:r>
      <w:r>
        <w:fldChar w:fldCharType="separate"/>
      </w:r>
      <w:r>
        <w:t xml:space="preserve">3</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"_Toc16603020"</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试题15、指出本装置气瓶实际重量标志位置</w:t>
      </w:r>
      <w:r>
        <w:rPr>
          <w:rFonts w:hint="eastAsia"/>
        </w:rPr>
        <w:tab/>
      </w:r>
      <w:r>
        <w:rPr>
          <w:rFonts w:hint="eastAsia"/>
        </w:rPr>
        <w:fldChar w:fldCharType="begin"/>
      </w:r>
      <w:r>
        <w:rPr>
          <w:rFonts w:hint="eastAsia"/>
        </w:rPr>
        <w:instrText xml:space="preserve"> </w:instrText>
      </w:r>
      <w:r>
        <w:instrText xml:space="preserve">PAGEREF _Toc16603020 \h</w:instrText>
      </w:r>
      <w:r>
        <w:rPr>
          <w:rFonts w:hint="eastAsia"/>
        </w:rPr>
        <w:instrText xml:space="preserve"> </w:instrText>
      </w:r>
      <w:r>
        <w:fldChar w:fldCharType="separate"/>
      </w:r>
      <w:r>
        <w:t xml:space="preserve">3</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"_Toc16603021"</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试题16、指出本装置气瓶充装气体名称或化学分子式标志位置</w:t>
      </w:r>
      <w:r>
        <w:rPr>
          <w:rFonts w:hint="eastAsia"/>
        </w:rPr>
        <w:tab/>
      </w:r>
      <w:r>
        <w:rPr>
          <w:rFonts w:hint="eastAsia"/>
        </w:rPr>
        <w:fldChar w:fldCharType="begin"/>
      </w:r>
      <w:r>
        <w:rPr>
          <w:rFonts w:hint="eastAsia"/>
        </w:rPr>
        <w:instrText xml:space="preserve"> </w:instrText>
      </w:r>
      <w:r>
        <w:instrText xml:space="preserve">PAGEREF _Toc16603021 \h</w:instrText>
      </w:r>
      <w:r>
        <w:rPr>
          <w:rFonts w:hint="eastAsia"/>
        </w:rPr>
        <w:instrText xml:space="preserve"> </w:instrText>
      </w:r>
      <w:r>
        <w:fldChar w:fldCharType="separate"/>
      </w:r>
      <w:r>
        <w:t xml:space="preserve">3</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"_Toc16603022"</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试题17指出本装置气瓶液化气体最大充装量标志位置</w:t>
      </w:r>
      <w:r>
        <w:rPr>
          <w:rFonts w:hint="eastAsia"/>
        </w:rPr>
        <w:tab/>
      </w:r>
      <w:r>
        <w:rPr>
          <w:rFonts w:hint="eastAsia"/>
        </w:rPr>
        <w:fldChar w:fldCharType="begin"/>
      </w:r>
      <w:r>
        <w:rPr>
          <w:rFonts w:hint="eastAsia"/>
        </w:rPr>
        <w:instrText xml:space="preserve"> </w:instrText>
      </w:r>
      <w:r>
        <w:instrText xml:space="preserve">PAGEREF _Toc16603022 \h</w:instrText>
      </w:r>
      <w:r>
        <w:rPr>
          <w:rFonts w:hint="eastAsia"/>
        </w:rPr>
        <w:instrText xml:space="preserve"> </w:instrText>
      </w:r>
      <w:r>
        <w:fldChar w:fldCharType="separate"/>
      </w:r>
      <w:r>
        <w:t xml:space="preserve">3</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"_Toc16603023"</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试题18指出本装置气瓶制造单位许可证编号标志位置</w:t>
      </w:r>
      <w:r>
        <w:rPr>
          <w:rFonts w:hint="eastAsia"/>
        </w:rPr>
        <w:tab/>
      </w:r>
      <w:r>
        <w:rPr>
          <w:rFonts w:hint="eastAsia"/>
        </w:rPr>
        <w:fldChar w:fldCharType="begin"/>
      </w:r>
      <w:r>
        <w:rPr>
          <w:rFonts w:hint="eastAsia"/>
        </w:rPr>
        <w:instrText xml:space="preserve"> </w:instrText>
      </w:r>
      <w:r>
        <w:instrText xml:space="preserve">PAGEREF _Toc16603023 \h</w:instrText>
      </w:r>
      <w:r>
        <w:rPr>
          <w:rFonts w:hint="eastAsia"/>
        </w:rPr>
        <w:instrText xml:space="preserve"> </w:instrText>
      </w:r>
      <w:r>
        <w:fldChar w:fldCharType="separate"/>
      </w:r>
      <w:r>
        <w:t xml:space="preserve">3</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8"/>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"_Toc16603024"</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二、正常充装操作程序</w:t>
      </w:r>
      <w:r>
        <w:rPr>
          <w:rFonts w:hint="eastAsia"/>
        </w:rPr>
        <w:tab/>
      </w:r>
      <w:r>
        <w:rPr>
          <w:rFonts w:hint="eastAsia"/>
        </w:rPr>
        <w:fldChar w:fldCharType="begin"/>
      </w:r>
      <w:r>
        <w:rPr>
          <w:rFonts w:hint="eastAsia"/>
        </w:rPr>
        <w:instrText xml:space="preserve"> </w:instrText>
      </w:r>
      <w:r>
        <w:instrText xml:space="preserve">PAGEREF _Toc16603024 \h</w:instrText>
      </w:r>
      <w:r>
        <w:rPr>
          <w:rFonts w:hint="eastAsia"/>
        </w:rPr>
        <w:instrText xml:space="preserve"> </w:instrText>
      </w:r>
      <w:r>
        <w:fldChar w:fldCharType="separate"/>
      </w:r>
      <w:r>
        <w:t xml:space="preserve">3</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8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"_Toc16603025"</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rPr>
        <w:t xml:space="preserve">1、外观检查</w:t>
      </w:r>
      <w:r>
        <w:rPr>
          <w:rFonts w:hint="eastAsia"/>
        </w:rPr>
        <w:tab/>
      </w:r>
      <w:r>
        <w:rPr>
          <w:rFonts w:hint="eastAsia"/>
        </w:rPr>
        <w:fldChar w:fldCharType="begin"/>
      </w:r>
      <w:r>
        <w:rPr>
          <w:rFonts w:hint="eastAsia"/>
        </w:rPr>
        <w:instrText xml:space="preserve"> </w:instrText>
      </w:r>
      <w:r>
        <w:instrText xml:space="preserve">PAGEREF _Toc16603025 \h</w:instrText>
      </w:r>
      <w:r>
        <w:rPr>
          <w:rFonts w:hint="eastAsia"/>
        </w:rPr>
        <w:instrText xml:space="preserve"> </w:instrText>
      </w:r>
      <w:r>
        <w:fldChar w:fldCharType="separate"/>
      </w:r>
      <w:r>
        <w:t xml:space="preserve">3</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8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"_Toc16603026"</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rPr>
        <w:t xml:space="preserve">2、正常充装</w:t>
      </w:r>
      <w:r>
        <w:rPr>
          <w:rFonts w:hint="eastAsia"/>
        </w:rPr>
        <w:tab/>
      </w:r>
      <w:r>
        <w:rPr>
          <w:rFonts w:hint="eastAsia"/>
        </w:rPr>
        <w:fldChar w:fldCharType="begin"/>
      </w:r>
      <w:r>
        <w:rPr>
          <w:rFonts w:hint="eastAsia"/>
        </w:rPr>
        <w:instrText xml:space="preserve"> </w:instrText>
      </w:r>
      <w:r>
        <w:instrText xml:space="preserve">PAGEREF _Toc16603026 \h</w:instrText>
      </w:r>
      <w:r>
        <w:rPr>
          <w:rFonts w:hint="eastAsia"/>
        </w:rPr>
        <w:instrText xml:space="preserve"> </w:instrText>
      </w:r>
      <w:r>
        <w:fldChar w:fldCharType="separate"/>
      </w:r>
      <w:r>
        <w:t xml:space="preserve">4</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8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"_Toc16603027"</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rPr>
        <w:t xml:space="preserve">3、排出超装</w:t>
      </w:r>
      <w:r>
        <w:rPr>
          <w:rFonts w:hint="eastAsia"/>
        </w:rPr>
        <w:tab/>
      </w:r>
      <w:r>
        <w:rPr>
          <w:rFonts w:hint="eastAsia"/>
        </w:rPr>
        <w:fldChar w:fldCharType="begin"/>
      </w:r>
      <w:r>
        <w:rPr>
          <w:rFonts w:hint="eastAsia"/>
        </w:rPr>
        <w:instrText xml:space="preserve"> </w:instrText>
      </w:r>
      <w:r>
        <w:instrText xml:space="preserve">PAGEREF _Toc16603027 \h</w:instrText>
      </w:r>
      <w:r>
        <w:rPr>
          <w:rFonts w:hint="eastAsia"/>
        </w:rPr>
        <w:instrText xml:space="preserve"> </w:instrText>
      </w:r>
      <w:r>
        <w:fldChar w:fldCharType="separate"/>
      </w:r>
      <w:r>
        <w:t xml:space="preserve">6</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8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"_Toc16603028"</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rPr>
        <w:t xml:space="preserve">4、压力表更换</w:t>
      </w:r>
      <w:r>
        <w:rPr>
          <w:rFonts w:hint="eastAsia"/>
        </w:rPr>
        <w:tab/>
      </w:r>
      <w:r>
        <w:rPr>
          <w:rFonts w:hint="eastAsia"/>
        </w:rPr>
        <w:fldChar w:fldCharType="begin"/>
      </w:r>
      <w:r>
        <w:rPr>
          <w:rFonts w:hint="eastAsia"/>
        </w:rPr>
        <w:instrText xml:space="preserve"> </w:instrText>
      </w:r>
      <w:r>
        <w:instrText xml:space="preserve">PAGEREF _Toc16603028 \h</w:instrText>
      </w:r>
      <w:r>
        <w:rPr>
          <w:rFonts w:hint="eastAsia"/>
        </w:rPr>
        <w:instrText xml:space="preserve"> </w:instrText>
      </w:r>
      <w:r>
        <w:fldChar w:fldCharType="separate"/>
      </w:r>
      <w:r>
        <w:t xml:space="preserve">6</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"_Toc16603029"</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试题19、液化气气瓶充装前外观检查(3号瓶)，操作程序</w:t>
      </w:r>
      <w:r>
        <w:rPr>
          <w:rFonts w:hint="eastAsia"/>
        </w:rPr>
        <w:tab/>
      </w:r>
      <w:r>
        <w:rPr>
          <w:rFonts w:hint="eastAsia"/>
        </w:rPr>
        <w:fldChar w:fldCharType="begin"/>
      </w:r>
      <w:r>
        <w:rPr>
          <w:rFonts w:hint="eastAsia"/>
        </w:rPr>
        <w:instrText xml:space="preserve"> </w:instrText>
      </w:r>
      <w:r>
        <w:instrText xml:space="preserve">PAGEREF _Toc16603029 \h</w:instrText>
      </w:r>
      <w:r>
        <w:rPr>
          <w:rFonts w:hint="eastAsia"/>
        </w:rPr>
        <w:instrText xml:space="preserve"> </w:instrText>
      </w:r>
      <w:r>
        <w:fldChar w:fldCharType="separate"/>
      </w:r>
      <w:r>
        <w:t xml:space="preserve">6</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"_Toc16603030"</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试题20、液化气体气瓶充装，操作程序</w:t>
      </w:r>
      <w:r>
        <w:rPr>
          <w:rFonts w:hint="eastAsia"/>
        </w:rPr>
        <w:tab/>
      </w:r>
      <w:r>
        <w:rPr>
          <w:rFonts w:hint="eastAsia"/>
        </w:rPr>
        <w:fldChar w:fldCharType="begin"/>
      </w:r>
      <w:r>
        <w:rPr>
          <w:rFonts w:hint="eastAsia"/>
        </w:rPr>
        <w:instrText xml:space="preserve"> </w:instrText>
      </w:r>
      <w:r>
        <w:instrText xml:space="preserve">PAGEREF _Toc16603030 \h</w:instrText>
      </w:r>
      <w:r>
        <w:rPr>
          <w:rFonts w:hint="eastAsia"/>
        </w:rPr>
        <w:instrText xml:space="preserve"> </w:instrText>
      </w:r>
      <w:r>
        <w:fldChar w:fldCharType="separate"/>
      </w:r>
      <w:r>
        <w:t xml:space="preserve">7</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"_Toc16603031"</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试题21、用计量秤检查液化气体是否超过充装重量，操作程序</w:t>
      </w:r>
      <w:r>
        <w:rPr>
          <w:rFonts w:hint="eastAsia"/>
        </w:rPr>
        <w:tab/>
      </w:r>
      <w:r>
        <w:rPr>
          <w:rFonts w:hint="eastAsia"/>
        </w:rPr>
        <w:fldChar w:fldCharType="begin"/>
      </w:r>
      <w:r>
        <w:rPr>
          <w:rFonts w:hint="eastAsia"/>
        </w:rPr>
        <w:instrText xml:space="preserve"> </w:instrText>
      </w:r>
      <w:r>
        <w:instrText xml:space="preserve">PAGEREF _Toc16603031 \h</w:instrText>
      </w:r>
      <w:r>
        <w:rPr>
          <w:rFonts w:hint="eastAsia"/>
        </w:rPr>
        <w:instrText xml:space="preserve"> </w:instrText>
      </w:r>
      <w:r>
        <w:fldChar w:fldCharType="separate"/>
      </w:r>
      <w:r>
        <w:t xml:space="preserve">7</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"_Toc16603032"</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试题22、液化气体气瓶排出超装气体的，操作程序（二氧化碳）</w:t>
      </w:r>
      <w:r>
        <w:rPr>
          <w:rFonts w:hint="eastAsia"/>
        </w:rPr>
        <w:tab/>
      </w:r>
      <w:r>
        <w:rPr>
          <w:rFonts w:hint="eastAsia"/>
        </w:rPr>
        <w:fldChar w:fldCharType="begin"/>
      </w:r>
      <w:r>
        <w:rPr>
          <w:rFonts w:hint="eastAsia"/>
        </w:rPr>
        <w:instrText xml:space="preserve"> </w:instrText>
      </w:r>
      <w:r>
        <w:instrText xml:space="preserve">PAGEREF _Toc16603032 \h</w:instrText>
      </w:r>
      <w:r>
        <w:rPr>
          <w:rFonts w:hint="eastAsia"/>
        </w:rPr>
        <w:instrText xml:space="preserve"> </w:instrText>
      </w:r>
      <w:r>
        <w:fldChar w:fldCharType="separate"/>
      </w:r>
      <w:r>
        <w:t xml:space="preserve">7</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"_Toc16603033"</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试题23、压力表更换，操作程序</w:t>
      </w:r>
      <w:r>
        <w:rPr>
          <w:rFonts w:hint="eastAsia"/>
        </w:rPr>
        <w:tab/>
      </w:r>
      <w:r>
        <w:rPr>
          <w:rFonts w:hint="eastAsia"/>
        </w:rPr>
        <w:fldChar w:fldCharType="begin"/>
      </w:r>
      <w:r>
        <w:rPr>
          <w:rFonts w:hint="eastAsia"/>
        </w:rPr>
        <w:instrText xml:space="preserve"> </w:instrText>
      </w:r>
      <w:r>
        <w:instrText xml:space="preserve">PAGEREF _Toc16603033 \h</w:instrText>
      </w:r>
      <w:r>
        <w:rPr>
          <w:rFonts w:hint="eastAsia"/>
        </w:rPr>
        <w:instrText xml:space="preserve"> </w:instrText>
      </w:r>
      <w:r>
        <w:fldChar w:fldCharType="separate"/>
      </w:r>
      <w:r>
        <w:t xml:space="preserve">7</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8"/>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"_Toc16603034"</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三、应急处理操作程序</w:t>
      </w:r>
      <w:r>
        <w:rPr>
          <w:rFonts w:hint="eastAsia"/>
        </w:rPr>
        <w:tab/>
      </w:r>
      <w:r>
        <w:rPr>
          <w:rFonts w:hint="eastAsia"/>
        </w:rPr>
        <w:fldChar w:fldCharType="begin"/>
      </w:r>
      <w:r>
        <w:rPr>
          <w:rFonts w:hint="eastAsia"/>
        </w:rPr>
        <w:instrText xml:space="preserve"> </w:instrText>
      </w:r>
      <w:r>
        <w:instrText xml:space="preserve">PAGEREF _Toc16603034 \h</w:instrText>
      </w:r>
      <w:r>
        <w:rPr>
          <w:rFonts w:hint="eastAsia"/>
        </w:rPr>
        <w:instrText xml:space="preserve"> </w:instrText>
      </w:r>
      <w:r>
        <w:fldChar w:fldCharType="separate"/>
      </w:r>
      <w:r>
        <w:t xml:space="preserve">8</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8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"_Toc16603035"</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rPr>
        <w:t xml:space="preserve">1、抽真空操作</w:t>
      </w:r>
      <w:r>
        <w:rPr>
          <w:rFonts w:hint="eastAsia"/>
        </w:rPr>
        <w:tab/>
      </w:r>
      <w:r>
        <w:rPr>
          <w:rFonts w:hint="eastAsia"/>
        </w:rPr>
        <w:fldChar w:fldCharType="begin"/>
      </w:r>
      <w:r>
        <w:rPr>
          <w:rFonts w:hint="eastAsia"/>
        </w:rPr>
        <w:instrText xml:space="preserve"> </w:instrText>
      </w:r>
      <w:r>
        <w:instrText xml:space="preserve">PAGEREF _Toc16603035 \h</w:instrText>
      </w:r>
      <w:r>
        <w:rPr>
          <w:rFonts w:hint="eastAsia"/>
        </w:rPr>
        <w:instrText xml:space="preserve"> </w:instrText>
      </w:r>
      <w:r>
        <w:fldChar w:fldCharType="separate"/>
      </w:r>
      <w:r>
        <w:t xml:space="preserve">8</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8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"_Toc16603036"</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rPr>
        <w:t xml:space="preserve">2、泄漏</w:t>
      </w:r>
      <w:r>
        <w:rPr>
          <w:rFonts w:hint="eastAsia"/>
        </w:rPr>
        <w:tab/>
      </w:r>
      <w:r>
        <w:rPr>
          <w:rFonts w:hint="eastAsia"/>
        </w:rPr>
        <w:fldChar w:fldCharType="begin"/>
      </w:r>
      <w:r>
        <w:rPr>
          <w:rFonts w:hint="eastAsia"/>
        </w:rPr>
        <w:instrText xml:space="preserve"> </w:instrText>
      </w:r>
      <w:r>
        <w:instrText xml:space="preserve">PAGEREF _Toc16603036 \h</w:instrText>
      </w:r>
      <w:r>
        <w:rPr>
          <w:rFonts w:hint="eastAsia"/>
        </w:rPr>
        <w:instrText xml:space="preserve"> </w:instrText>
      </w:r>
      <w:r>
        <w:fldChar w:fldCharType="separate"/>
      </w:r>
      <w:r>
        <w:t xml:space="preserve">8</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"_Toc16603037"</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试题24、液化气体气瓶抽真空处理，操作程序</w:t>
      </w:r>
      <w:r>
        <w:rPr>
          <w:rFonts w:hint="eastAsia"/>
        </w:rPr>
        <w:tab/>
      </w:r>
      <w:r>
        <w:rPr>
          <w:rFonts w:hint="eastAsia"/>
        </w:rPr>
        <w:fldChar w:fldCharType="begin"/>
      </w:r>
      <w:r>
        <w:rPr>
          <w:rFonts w:hint="eastAsia"/>
        </w:rPr>
        <w:instrText xml:space="preserve"> </w:instrText>
      </w:r>
      <w:r>
        <w:instrText xml:space="preserve">PAGEREF _Toc16603037 \h</w:instrText>
      </w:r>
      <w:r>
        <w:rPr>
          <w:rFonts w:hint="eastAsia"/>
        </w:rPr>
        <w:instrText xml:space="preserve"> </w:instrText>
      </w:r>
      <w:r>
        <w:fldChar w:fldCharType="separate"/>
      </w:r>
      <w:r>
        <w:t xml:space="preserve">9</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"_Toc16603038"</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试题25、液化气体气瓶充装时管道泄漏，操作程序</w:t>
      </w:r>
      <w:r>
        <w:rPr>
          <w:rFonts w:hint="eastAsia"/>
        </w:rPr>
        <w:tab/>
      </w:r>
      <w:r>
        <w:rPr>
          <w:rFonts w:hint="eastAsia"/>
        </w:rPr>
        <w:fldChar w:fldCharType="begin"/>
      </w:r>
      <w:r>
        <w:rPr>
          <w:rFonts w:hint="eastAsia"/>
        </w:rPr>
        <w:instrText xml:space="preserve"> </w:instrText>
      </w:r>
      <w:r>
        <w:instrText xml:space="preserve">PAGEREF _Toc16603038 \h</w:instrText>
      </w:r>
      <w:r>
        <w:rPr>
          <w:rFonts w:hint="eastAsia"/>
        </w:rPr>
        <w:instrText xml:space="preserve"> </w:instrText>
      </w:r>
      <w:r>
        <w:fldChar w:fldCharType="separate"/>
      </w:r>
      <w:r>
        <w:t xml:space="preserve">9</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9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"_Toc16603039"</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b/>
        </w:rPr>
        <w:t xml:space="preserve">试题26、液化气体气瓶充装过程中瓶体有泄漏或角阀破裂，操作程序（1号瓶）</w:t>
      </w:r>
      <w:r>
        <w:rPr>
          <w:rFonts w:hint="eastAsia"/>
        </w:rPr>
        <w:tab/>
      </w:r>
      <w:r>
        <w:rPr>
          <w:rFonts w:hint="eastAsia"/>
        </w:rPr>
        <w:fldChar w:fldCharType="begin"/>
      </w:r>
      <w:r>
        <w:rPr>
          <w:rFonts w:hint="eastAsia"/>
        </w:rPr>
        <w:instrText xml:space="preserve"> </w:instrText>
      </w:r>
      <w:r>
        <w:instrText xml:space="preserve">PAGEREF _Toc16603039 \h</w:instrText>
      </w:r>
      <w:r>
        <w:rPr>
          <w:rFonts w:hint="eastAsia"/>
        </w:rPr>
        <w:instrText xml:space="preserve"> </w:instrText>
      </w:r>
      <w:r>
        <w:fldChar w:fldCharType="separate"/>
      </w:r>
      <w:r>
        <w:t xml:space="preserve">9</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89"/>
        <w:pBdr/>
        <w:tabs>
          <w:tab w:val="right" w:leader="dot" w:pos="9736"/>
        </w:tabs>
        <w:spacing/>
        <w:ind/>
        <w:rPr>
          <w:rFonts w:hint="eastAsia" w:ascii="Calibri" w:hAnsi="Calibri"/>
          <w:szCs w:val="22"/>
        </w:rPr>
      </w:pPr>
      <w:r>
        <w:rPr>
          <w:rStyle w:val="684"/>
          <w:rFonts w:hint="eastAsia"/>
        </w:rPr>
        <w:fldChar w:fldCharType="begin"/>
      </w:r>
      <w:r>
        <w:rPr>
          <w:rStyle w:val="684"/>
          <w:rFonts w:hint="eastAsia"/>
        </w:rPr>
        <w:instrText xml:space="preserve"> </w:instrText>
      </w:r>
      <w:r>
        <w:rPr>
          <w:rFonts w:hint="eastAsia"/>
        </w:rPr>
        <w:instrText xml:space="preserve">HYPERLINK \l "_Toc16603040"</w:instrText>
      </w:r>
      <w:r>
        <w:rPr>
          <w:rStyle w:val="684"/>
          <w:rFonts w:hint="eastAsia"/>
        </w:rPr>
        <w:instrText xml:space="preserve"> </w:instrText>
      </w:r>
      <w:r>
        <w:rPr>
          <w:rStyle w:val="684"/>
          <w:rFonts w:hint="eastAsia"/>
        </w:rPr>
        <w:fldChar w:fldCharType="separate"/>
      </w:r>
      <w:r>
        <w:rPr>
          <w:rStyle w:val="684"/>
          <w:rFonts w:hint="eastAsia" w:ascii="仿宋_GB2312" w:eastAsia="仿宋_GB2312"/>
        </w:rPr>
        <w:t xml:space="preserve">2、注意事项</w:t>
      </w:r>
      <w:r>
        <w:rPr>
          <w:rFonts w:hint="eastAsia"/>
        </w:rPr>
        <w:tab/>
      </w:r>
      <w:r>
        <w:rPr>
          <w:rFonts w:hint="eastAsia"/>
        </w:rPr>
        <w:fldChar w:fldCharType="begin"/>
      </w:r>
      <w:r>
        <w:rPr>
          <w:rFonts w:hint="eastAsia"/>
        </w:rPr>
        <w:instrText xml:space="preserve"> </w:instrText>
      </w:r>
      <w:r>
        <w:instrText xml:space="preserve">PAGEREF _Toc16603040 \h</w:instrText>
      </w:r>
      <w:r>
        <w:rPr>
          <w:rFonts w:hint="eastAsia"/>
        </w:rPr>
        <w:instrText xml:space="preserve"> </w:instrText>
      </w:r>
      <w:r>
        <w:fldChar w:fldCharType="separate"/>
      </w:r>
      <w:r>
        <w:t xml:space="preserve">9</w:t>
      </w:r>
      <w:r>
        <w:rPr>
          <w:rFonts w:hint="eastAsia"/>
        </w:rPr>
        <w:fldChar w:fldCharType="end"/>
      </w:r>
      <w:r>
        <w:rPr>
          <w:rStyle w:val="684"/>
          <w:rFonts w:hint="eastAsia"/>
        </w:rPr>
        <w:fldChar w:fldCharType="end"/>
      </w:r>
      <w:r>
        <w:rPr>
          <w:rFonts w:hint="eastAsia" w:ascii="Calibri" w:hAnsi="Calibri"/>
          <w:szCs w:val="22"/>
        </w:rPr>
      </w:r>
      <w:r>
        <w:rPr>
          <w:rFonts w:hint="eastAsia" w:ascii="Calibri" w:hAnsi="Calibri"/>
          <w:szCs w:val="22"/>
        </w:rPr>
      </w:r>
    </w:p>
    <w:p>
      <w:pPr>
        <w:pStyle w:val="679"/>
        <w:pBdr/>
        <w:spacing w:line="360" w:lineRule="auto"/>
        <w:ind/>
        <w:jc w:val="center"/>
        <w:rPr>
          <w:rFonts w:hint="eastAsia" w:ascii="楷体_GB2312" w:hAnsi="宋体" w:eastAsia="楷体_GB2312"/>
          <w:b/>
          <w:bCs/>
          <w:color w:val="000000"/>
          <w:sz w:val="36"/>
          <w:szCs w:val="36"/>
        </w:rPr>
      </w:pPr>
      <w:r>
        <w:rPr>
          <w:rFonts w:hint="eastAsia" w:ascii="楷体" w:hAnsi="楷体" w:eastAsia="楷体"/>
          <w:bCs/>
          <w:color w:val="000000"/>
          <w:sz w:val="24"/>
        </w:rPr>
        <w:fldChar w:fldCharType="end"/>
      </w:r>
      <w:r>
        <w:rPr>
          <w:rFonts w:hint="eastAsia" w:ascii="楷体_GB2312" w:hAnsi="宋体" w:eastAsia="楷体_GB2312"/>
          <w:b/>
          <w:bCs/>
          <w:color w:val="000000"/>
          <w:sz w:val="36"/>
          <w:szCs w:val="36"/>
        </w:rPr>
      </w:r>
      <w:r>
        <w:rPr>
          <w:rFonts w:hint="eastAsia" w:ascii="楷体_GB2312" w:hAnsi="宋体" w:eastAsia="楷体_GB2312"/>
          <w:b/>
          <w:bCs/>
          <w:color w:val="000000"/>
          <w:sz w:val="36"/>
          <w:szCs w:val="36"/>
        </w:rPr>
      </w:r>
    </w:p>
    <w:p>
      <w:pPr>
        <w:pStyle w:val="706"/>
        <w:pBdr/>
        <w:spacing/>
        <w:ind/>
        <w:rPr>
          <w:color w:val="000000"/>
        </w:rPr>
        <w:sectPr>
          <w:footerReference w:type="default" r:id="rId10"/>
          <w:footnotePr/>
          <w:endnotePr/>
          <w:type w:val="nextPage"/>
          <w:pgSz w:h="16838" w:orient="landscape" w:w="11906"/>
          <w:pgMar w:top="1440" w:right="1080" w:bottom="1440" w:left="1080" w:header="851" w:footer="992" w:gutter="0"/>
          <w:pgNumType w:start="1"/>
          <w:cols w:num="1" w:sep="0" w:space="720" w:equalWidth="1"/>
        </w:sectPr>
      </w:pPr>
      <w:r/>
      <w:bookmarkStart w:id="0" w:name="_Toc245001707"/>
      <w:r>
        <w:rPr>
          <w:color w:val="000000"/>
        </w:rPr>
      </w:r>
      <w:r>
        <w:rPr>
          <w:color w:val="000000"/>
        </w:rPr>
      </w:r>
    </w:p>
    <w:p>
      <w:pPr>
        <w:pStyle w:val="679"/>
        <w:pBdr/>
        <w:spacing/>
        <w:ind/>
        <w:outlineLvl w:val="0"/>
        <w:rPr>
          <w:rFonts w:hint="eastAsia" w:ascii="仿宋_GB2312" w:eastAsia="仿宋_GB2312"/>
          <w:b/>
          <w:sz w:val="32"/>
          <w:szCs w:val="32"/>
        </w:rPr>
      </w:pPr>
      <w:r/>
      <w:bookmarkEnd w:id="0"/>
      <w:r/>
      <w:bookmarkStart w:id="1" w:name="_Toc361227335"/>
      <w:r/>
      <w:bookmarkStart w:id="2" w:name="_Toc426721993"/>
      <w:r/>
      <w:bookmarkStart w:id="3" w:name="_Toc476732025"/>
      <w:r/>
      <w:bookmarkStart w:id="4" w:name="_Toc11153508"/>
      <w:r/>
      <w:bookmarkStart w:id="5" w:name="_Toc16603005"/>
      <w:r>
        <w:rPr>
          <w:rFonts w:hint="eastAsia" w:ascii="仿宋_GB2312" w:eastAsia="仿宋_GB2312"/>
          <w:b/>
          <w:sz w:val="32"/>
          <w:szCs w:val="32"/>
        </w:rPr>
        <w:t xml:space="preserve">一、</w:t>
      </w:r>
      <w:r>
        <w:rPr>
          <w:rFonts w:hint="eastAsia" w:ascii="仿宋_GB2312" w:eastAsia="仿宋_GB2312"/>
          <w:b/>
          <w:sz w:val="32"/>
          <w:szCs w:val="32"/>
        </w:rPr>
        <w:t xml:space="preserve">部件</w:t>
      </w:r>
      <w:r>
        <w:rPr>
          <w:rFonts w:ascii="仿宋_GB2312" w:eastAsia="仿宋_GB2312"/>
          <w:b/>
          <w:sz w:val="32"/>
          <w:szCs w:val="32"/>
        </w:rPr>
        <w:t xml:space="preserve">识别</w:t>
      </w:r>
      <w:r>
        <w:rPr>
          <w:rFonts w:ascii="仿宋_GB2312" w:eastAsia="仿宋_GB2312"/>
          <w:b/>
          <w:sz w:val="32"/>
          <w:szCs w:val="32"/>
        </w:rPr>
        <w:t xml:space="preserve">操作</w:t>
      </w:r>
      <w:bookmarkEnd w:id="1"/>
      <w:r>
        <w:rPr>
          <w:rFonts w:hint="eastAsia" w:ascii="仿宋_GB2312" w:eastAsia="仿宋_GB2312"/>
          <w:b/>
          <w:sz w:val="32"/>
          <w:szCs w:val="32"/>
        </w:rPr>
        <w:t xml:space="preserve">程序</w:t>
      </w:r>
      <w:bookmarkEnd w:id="2"/>
      <w:r>
        <w:rPr>
          <w:rFonts w:hint="eastAsia" w:ascii="仿宋_GB2312" w:eastAsia="仿宋_GB2312"/>
          <w:b/>
          <w:sz w:val="32"/>
          <w:szCs w:val="32"/>
        </w:rPr>
      </w:r>
      <w:r>
        <w:rPr>
          <w:rFonts w:hint="eastAsia" w:ascii="仿宋_GB2312" w:eastAsia="仿宋_GB2312"/>
          <w:b/>
          <w:sz w:val="32"/>
          <w:szCs w:val="32"/>
        </w:rPr>
      </w:r>
    </w:p>
    <w:p>
      <w:pPr>
        <w:pStyle w:val="679"/>
        <w:pBdr/>
        <w:spacing/>
        <w:ind/>
        <w:outlineLvl w:val="2"/>
        <w:rPr>
          <w:rFonts w:ascii="仿宋_GB2312" w:eastAsia="仿宋_GB2312"/>
          <w:b/>
          <w:color w:val="000000"/>
          <w:sz w:val="28"/>
          <w:szCs w:val="28"/>
        </w:rPr>
      </w:pPr>
      <w:r/>
      <w:bookmarkStart w:id="6" w:name="_Toc11152362"/>
      <w:r/>
      <w:bookmarkStart w:id="7" w:name="_Toc11153509"/>
      <w:r/>
      <w:bookmarkStart w:id="8" w:name="_Toc16603006"/>
      <w:r>
        <w:rPr>
          <w:rFonts w:hint="eastAsia" w:ascii="仿宋_GB2312" w:eastAsia="仿宋_GB2312"/>
          <w:b/>
          <w:color w:val="000000"/>
          <w:sz w:val="28"/>
          <w:szCs w:val="28"/>
        </w:rPr>
        <w:t xml:space="preserve">试题1</w:t>
      </w:r>
      <w:r>
        <w:rPr>
          <w:rFonts w:hint="eastAsia" w:ascii="仿宋_GB2312" w:eastAsia="仿宋_GB2312"/>
          <w:b/>
          <w:color w:val="000000"/>
          <w:sz w:val="28"/>
          <w:szCs w:val="28"/>
        </w:rPr>
        <w:t xml:space="preserve">、</w:t>
      </w:r>
      <w:bookmarkEnd w:id="3"/>
      <w:r>
        <w:rPr>
          <w:rFonts w:hint="eastAsia" w:ascii="仿宋_GB2312" w:eastAsia="仿宋_GB2312"/>
          <w:b/>
          <w:color w:val="000000"/>
          <w:sz w:val="28"/>
          <w:szCs w:val="28"/>
        </w:rPr>
        <w:t xml:space="preserve">本充装装置的气瓶属于哪类气瓶种类</w:t>
      </w:r>
      <w:bookmarkEnd w:id="4"/>
      <w:r/>
      <w:bookmarkEnd w:id="5"/>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sz w:val="24"/>
        </w:rPr>
      </w:pPr>
      <w:r>
        <w:rPr>
          <w:rFonts w:hint="eastAsia" w:ascii="仿宋_GB2312" w:hAnsi="黑体" w:eastAsia="仿宋_GB2312"/>
          <w:b/>
          <w:sz w:val="24"/>
        </w:rPr>
        <w:t xml:space="preserve">说明：考试触摸屏选择答案</w:t>
      </w:r>
      <w:r>
        <w:rPr>
          <w:rFonts w:ascii="仿宋_GB2312" w:hAnsi="黑体" w:eastAsia="仿宋_GB2312"/>
          <w:b/>
          <w:sz w:val="24"/>
        </w:rPr>
      </w:r>
      <w:r>
        <w:rPr>
          <w:rFonts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（1</w:t>
      </w:r>
      <w:r>
        <w:rPr>
          <w:rFonts w:ascii="仿宋_GB2312" w:hAnsi="黑体" w:eastAsia="仿宋_GB2312"/>
          <w:b/>
          <w:sz w:val="24"/>
        </w:rPr>
        <w:t xml:space="preserve">）</w:t>
      </w:r>
      <w:r>
        <w:rPr>
          <w:rFonts w:hint="eastAsia" w:ascii="仿宋_GB2312" w:hAnsi="黑体" w:eastAsia="仿宋_GB2312"/>
          <w:b/>
          <w:color w:val="000000"/>
          <w:sz w:val="24"/>
        </w:rPr>
        <w:t xml:space="preserve">无缝钢瓶</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（2</w:t>
      </w:r>
      <w:r>
        <w:rPr>
          <w:rFonts w:ascii="仿宋_GB2312" w:hAnsi="黑体" w:eastAsia="仿宋_GB2312"/>
          <w:b/>
          <w:sz w:val="24"/>
        </w:rPr>
        <w:t xml:space="preserve">）</w:t>
      </w:r>
      <w:r>
        <w:rPr>
          <w:rFonts w:hint="eastAsia" w:ascii="仿宋_GB2312" w:hAnsi="黑体" w:eastAsia="仿宋_GB2312"/>
          <w:b/>
          <w:color w:val="000000"/>
          <w:sz w:val="24"/>
        </w:rPr>
        <w:t xml:space="preserve">焊接气瓶</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（3</w:t>
      </w:r>
      <w:r>
        <w:rPr>
          <w:rFonts w:ascii="仿宋_GB2312" w:hAnsi="黑体" w:eastAsia="仿宋_GB2312"/>
          <w:b/>
          <w:sz w:val="24"/>
        </w:rPr>
        <w:t xml:space="preserve">）</w:t>
      </w:r>
      <w:r>
        <w:rPr>
          <w:rFonts w:hint="eastAsia" w:ascii="仿宋_GB2312" w:hAnsi="黑体" w:eastAsia="仿宋_GB2312"/>
          <w:b/>
          <w:color w:val="000000"/>
          <w:sz w:val="24"/>
        </w:rPr>
        <w:t xml:space="preserve">特种气瓶</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正确答案 </w:t>
      </w:r>
      <w:r>
        <w:rPr>
          <w:rFonts w:ascii="仿宋_GB2312" w:hAnsi="黑体" w:eastAsia="仿宋_GB2312"/>
          <w:b/>
          <w:sz w:val="24"/>
        </w:rPr>
        <w:t xml:space="preserve">1</w:t>
      </w:r>
      <w:r>
        <w:rPr>
          <w:rFonts w:hint="eastAsia" w:ascii="仿宋_GB2312" w:hAnsi="黑体" w:eastAsia="仿宋_GB2312"/>
          <w:b/>
          <w:sz w:val="24"/>
        </w:rPr>
      </w:r>
      <w:r>
        <w:rPr>
          <w:rFonts w:hint="eastAsia" w:ascii="仿宋_GB2312" w:hAnsi="黑体" w:eastAsia="仿宋_GB2312"/>
          <w:b/>
          <w:sz w:val="24"/>
        </w:rPr>
      </w:r>
    </w:p>
    <w:p>
      <w:pPr>
        <w:pStyle w:val="679"/>
        <w:pBdr/>
        <w:spacing/>
        <w:ind/>
        <w:outlineLvl w:val="2"/>
        <w:rPr>
          <w:rFonts w:ascii="仿宋_GB2312" w:eastAsia="仿宋_GB2312"/>
          <w:b/>
          <w:color w:val="000000"/>
          <w:sz w:val="28"/>
          <w:szCs w:val="28"/>
        </w:rPr>
      </w:pPr>
      <w:r/>
      <w:bookmarkStart w:id="9" w:name="_Toc16603007"/>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2</w:t>
      </w:r>
      <w:r>
        <w:rPr>
          <w:rFonts w:hint="eastAsia" w:ascii="仿宋_GB2312" w:eastAsia="仿宋_GB2312"/>
          <w:b/>
          <w:color w:val="000000"/>
          <w:sz w:val="28"/>
          <w:szCs w:val="28"/>
        </w:rPr>
        <w:t xml:space="preserve">、</w:t>
      </w:r>
      <w:r>
        <w:rPr>
          <w:rFonts w:hint="eastAsia" w:ascii="仿宋_GB2312" w:eastAsia="仿宋_GB2312"/>
          <w:b/>
          <w:color w:val="000000"/>
          <w:sz w:val="28"/>
          <w:szCs w:val="28"/>
        </w:rPr>
        <w:t xml:space="preserve">本充装装置的气瓶，公称容积是</w:t>
      </w:r>
      <w:bookmarkEnd w:id="6"/>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sz w:val="24"/>
        </w:rPr>
      </w:pPr>
      <w:r>
        <w:rPr>
          <w:rFonts w:hint="eastAsia" w:ascii="仿宋_GB2312" w:hAnsi="黑体" w:eastAsia="仿宋_GB2312"/>
          <w:b/>
          <w:sz w:val="24"/>
        </w:rPr>
        <w:t xml:space="preserve">说明：考试触摸屏选择答案</w:t>
      </w:r>
      <w:r>
        <w:rPr>
          <w:rFonts w:ascii="仿宋_GB2312" w:hAnsi="黑体" w:eastAsia="仿宋_GB2312"/>
          <w:b/>
          <w:sz w:val="24"/>
        </w:rPr>
      </w:r>
      <w:r>
        <w:rPr>
          <w:rFonts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（1</w:t>
      </w:r>
      <w:r>
        <w:rPr>
          <w:rFonts w:ascii="仿宋_GB2312" w:hAnsi="黑体" w:eastAsia="仿宋_GB2312"/>
          <w:b/>
          <w:sz w:val="24"/>
        </w:rPr>
        <w:t xml:space="preserve">）</w:t>
      </w:r>
      <w:r>
        <w:rPr>
          <w:rFonts w:hint="eastAsia" w:ascii="仿宋_GB2312" w:hAnsi="黑体" w:eastAsia="仿宋_GB2312"/>
          <w:b/>
          <w:sz w:val="24"/>
        </w:rPr>
        <w:t xml:space="preserve">10L</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（2</w:t>
      </w:r>
      <w:r>
        <w:rPr>
          <w:rFonts w:ascii="仿宋_GB2312" w:hAnsi="黑体" w:eastAsia="仿宋_GB2312"/>
          <w:b/>
          <w:sz w:val="24"/>
        </w:rPr>
        <w:t xml:space="preserve">）</w:t>
      </w:r>
      <w:r>
        <w:rPr>
          <w:rFonts w:ascii="仿宋_GB2312" w:hAnsi="黑体" w:eastAsia="仿宋_GB2312"/>
          <w:b/>
          <w:sz w:val="24"/>
        </w:rPr>
        <w:t xml:space="preserve">2</w:t>
      </w:r>
      <w:r>
        <w:rPr>
          <w:rFonts w:hint="eastAsia" w:ascii="仿宋_GB2312" w:hAnsi="黑体" w:eastAsia="仿宋_GB2312"/>
          <w:b/>
          <w:sz w:val="24"/>
        </w:rPr>
        <w:t xml:space="preserve">0L</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（3</w:t>
      </w:r>
      <w:r>
        <w:rPr>
          <w:rFonts w:ascii="仿宋_GB2312" w:hAnsi="黑体" w:eastAsia="仿宋_GB2312"/>
          <w:b/>
          <w:sz w:val="24"/>
        </w:rPr>
        <w:t xml:space="preserve">）</w:t>
      </w:r>
      <w:r>
        <w:rPr>
          <w:rFonts w:ascii="仿宋_GB2312" w:hAnsi="黑体" w:eastAsia="仿宋_GB2312"/>
          <w:b/>
          <w:sz w:val="24"/>
        </w:rPr>
        <w:t xml:space="preserve">4</w:t>
      </w:r>
      <w:r>
        <w:rPr>
          <w:rFonts w:hint="eastAsia" w:ascii="仿宋_GB2312" w:hAnsi="黑体" w:eastAsia="仿宋_GB2312"/>
          <w:b/>
          <w:sz w:val="24"/>
        </w:rPr>
        <w:t xml:space="preserve">0L</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正确答案 </w:t>
      </w:r>
      <w:r>
        <w:rPr>
          <w:rFonts w:ascii="仿宋_GB2312" w:hAnsi="黑体" w:eastAsia="仿宋_GB2312"/>
          <w:b/>
          <w:sz w:val="24"/>
        </w:rPr>
        <w:t xml:space="preserve">3</w:t>
      </w:r>
      <w:r>
        <w:rPr>
          <w:rFonts w:hint="eastAsia" w:ascii="仿宋_GB2312" w:hAnsi="黑体" w:eastAsia="仿宋_GB2312"/>
          <w:b/>
          <w:sz w:val="24"/>
        </w:rPr>
      </w:r>
      <w:r>
        <w:rPr>
          <w:rFonts w:hint="eastAsia" w:ascii="仿宋_GB2312" w:hAnsi="黑体" w:eastAsia="仿宋_GB2312"/>
          <w:b/>
          <w:sz w:val="24"/>
        </w:rPr>
      </w:r>
    </w:p>
    <w:p>
      <w:pPr>
        <w:pStyle w:val="679"/>
        <w:pBdr/>
        <w:spacing/>
        <w:ind/>
        <w:outlineLvl w:val="2"/>
        <w:rPr>
          <w:rFonts w:ascii="仿宋_GB2312" w:eastAsia="仿宋_GB2312"/>
          <w:b/>
          <w:color w:val="000000"/>
          <w:sz w:val="28"/>
          <w:szCs w:val="28"/>
        </w:rPr>
      </w:pPr>
      <w:r/>
      <w:bookmarkStart w:id="10" w:name="_Toc16603008"/>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3</w:t>
      </w:r>
      <w:r>
        <w:rPr>
          <w:rFonts w:hint="eastAsia" w:ascii="仿宋_GB2312" w:eastAsia="仿宋_GB2312"/>
          <w:b/>
          <w:color w:val="000000"/>
          <w:sz w:val="28"/>
          <w:szCs w:val="28"/>
        </w:rPr>
        <w:t xml:space="preserve">、</w:t>
      </w:r>
      <w:r>
        <w:rPr>
          <w:rFonts w:hint="eastAsia" w:ascii="仿宋_GB2312" w:eastAsia="仿宋_GB2312"/>
          <w:b/>
          <w:color w:val="000000"/>
          <w:sz w:val="28"/>
          <w:szCs w:val="28"/>
        </w:rPr>
        <w:t xml:space="preserve">二氧化碳气瓶瓶体的颜色是</w:t>
      </w:r>
      <w:bookmarkEnd w:id="7"/>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sz w:val="24"/>
        </w:rPr>
      </w:pPr>
      <w:r>
        <w:rPr>
          <w:rFonts w:hint="eastAsia" w:ascii="仿宋_GB2312" w:hAnsi="黑体" w:eastAsia="仿宋_GB2312"/>
          <w:b/>
          <w:sz w:val="24"/>
        </w:rPr>
        <w:t xml:space="preserve">说明：考试触摸屏选择答案</w:t>
      </w:r>
      <w:r>
        <w:rPr>
          <w:rFonts w:ascii="仿宋_GB2312" w:hAnsi="黑体" w:eastAsia="仿宋_GB2312"/>
          <w:b/>
          <w:sz w:val="24"/>
        </w:rPr>
      </w:r>
      <w:r>
        <w:rPr>
          <w:rFonts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（1</w:t>
      </w:r>
      <w:r>
        <w:rPr>
          <w:rFonts w:ascii="仿宋_GB2312" w:hAnsi="黑体" w:eastAsia="仿宋_GB2312"/>
          <w:b/>
          <w:sz w:val="24"/>
        </w:rPr>
        <w:t xml:space="preserve">）</w:t>
      </w:r>
      <w:r>
        <w:rPr>
          <w:rFonts w:hint="eastAsia" w:ascii="仿宋_GB2312" w:hAnsi="黑体" w:eastAsia="仿宋_GB2312"/>
          <w:b/>
          <w:sz w:val="24"/>
        </w:rPr>
        <w:t xml:space="preserve">蓝色</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（2</w:t>
      </w:r>
      <w:r>
        <w:rPr>
          <w:rFonts w:ascii="仿宋_GB2312" w:hAnsi="黑体" w:eastAsia="仿宋_GB2312"/>
          <w:b/>
          <w:sz w:val="24"/>
        </w:rPr>
        <w:t xml:space="preserve">）</w:t>
      </w:r>
      <w:r>
        <w:rPr>
          <w:rFonts w:hint="eastAsia" w:ascii="仿宋_GB2312" w:hAnsi="黑体" w:eastAsia="仿宋_GB2312"/>
          <w:b/>
          <w:sz w:val="24"/>
        </w:rPr>
        <w:t xml:space="preserve">铝白</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（3</w:t>
      </w:r>
      <w:r>
        <w:rPr>
          <w:rFonts w:ascii="仿宋_GB2312" w:hAnsi="黑体" w:eastAsia="仿宋_GB2312"/>
          <w:b/>
          <w:sz w:val="24"/>
        </w:rPr>
        <w:t xml:space="preserve">）</w:t>
      </w:r>
      <w:r>
        <w:rPr>
          <w:rFonts w:hint="eastAsia" w:ascii="仿宋_GB2312" w:hAnsi="黑体" w:eastAsia="仿宋_GB2312"/>
          <w:b/>
          <w:sz w:val="24"/>
        </w:rPr>
        <w:t xml:space="preserve">黑色</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正确答案 </w:t>
      </w:r>
      <w:r>
        <w:rPr>
          <w:rFonts w:ascii="仿宋_GB2312" w:hAnsi="黑体" w:eastAsia="仿宋_GB2312"/>
          <w:b/>
          <w:sz w:val="24"/>
        </w:rPr>
        <w:t xml:space="preserve">2</w:t>
      </w:r>
      <w:r>
        <w:rPr>
          <w:rFonts w:hint="eastAsia" w:ascii="仿宋_GB2312" w:hAnsi="黑体" w:eastAsia="仿宋_GB2312"/>
          <w:b/>
          <w:sz w:val="24"/>
        </w:rPr>
      </w:r>
      <w:r>
        <w:rPr>
          <w:rFonts w:hint="eastAsia" w:ascii="仿宋_GB2312" w:hAnsi="黑体" w:eastAsia="仿宋_GB2312"/>
          <w:b/>
          <w:sz w:val="24"/>
        </w:rPr>
      </w:r>
    </w:p>
    <w:p>
      <w:pPr>
        <w:pStyle w:val="679"/>
        <w:pBdr/>
        <w:spacing/>
        <w:ind/>
        <w:outlineLvl w:val="2"/>
        <w:rPr>
          <w:rFonts w:ascii="仿宋_GB2312" w:eastAsia="仿宋_GB2312"/>
          <w:b/>
          <w:color w:val="000000"/>
          <w:sz w:val="28"/>
          <w:szCs w:val="28"/>
        </w:rPr>
      </w:pPr>
      <w:r/>
      <w:bookmarkStart w:id="11" w:name="_Toc16603009"/>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4</w:t>
      </w:r>
      <w:r>
        <w:rPr>
          <w:rFonts w:hint="eastAsia" w:ascii="仿宋_GB2312" w:eastAsia="仿宋_GB2312"/>
          <w:b/>
          <w:color w:val="000000"/>
          <w:sz w:val="28"/>
          <w:szCs w:val="28"/>
        </w:rPr>
        <w:t xml:space="preserve">、</w:t>
      </w:r>
      <w:r>
        <w:rPr>
          <w:rFonts w:hint="eastAsia" w:ascii="仿宋_GB2312" w:eastAsia="仿宋_GB2312"/>
          <w:b/>
          <w:color w:val="000000"/>
          <w:sz w:val="28"/>
          <w:szCs w:val="28"/>
        </w:rPr>
        <w:t xml:space="preserve">二氧化碳气瓶字的颜色是</w:t>
      </w:r>
      <w:bookmarkEnd w:id="8"/>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sz w:val="24"/>
        </w:rPr>
      </w:pPr>
      <w:r>
        <w:rPr>
          <w:rFonts w:hint="eastAsia" w:ascii="仿宋_GB2312" w:hAnsi="黑体" w:eastAsia="仿宋_GB2312"/>
          <w:b/>
          <w:sz w:val="24"/>
        </w:rPr>
        <w:t xml:space="preserve">说明：考试触摸屏选择答案</w:t>
      </w:r>
      <w:r>
        <w:rPr>
          <w:rFonts w:ascii="仿宋_GB2312" w:hAnsi="黑体" w:eastAsia="仿宋_GB2312"/>
          <w:b/>
          <w:sz w:val="24"/>
        </w:rPr>
      </w:r>
      <w:r>
        <w:rPr>
          <w:rFonts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（1</w:t>
      </w:r>
      <w:r>
        <w:rPr>
          <w:rFonts w:ascii="仿宋_GB2312" w:hAnsi="黑体" w:eastAsia="仿宋_GB2312"/>
          <w:b/>
          <w:sz w:val="24"/>
        </w:rPr>
        <w:t xml:space="preserve">）</w:t>
      </w:r>
      <w:r>
        <w:rPr>
          <w:rFonts w:hint="eastAsia" w:ascii="仿宋_GB2312" w:hAnsi="黑体" w:eastAsia="仿宋_GB2312"/>
          <w:b/>
          <w:sz w:val="24"/>
        </w:rPr>
        <w:t xml:space="preserve">红色</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（2</w:t>
      </w:r>
      <w:r>
        <w:rPr>
          <w:rFonts w:ascii="仿宋_GB2312" w:hAnsi="黑体" w:eastAsia="仿宋_GB2312"/>
          <w:b/>
          <w:sz w:val="24"/>
        </w:rPr>
        <w:t xml:space="preserve">）</w:t>
      </w:r>
      <w:r>
        <w:rPr>
          <w:rFonts w:hint="eastAsia" w:ascii="仿宋_GB2312" w:hAnsi="黑体" w:eastAsia="仿宋_GB2312"/>
          <w:b/>
          <w:sz w:val="24"/>
        </w:rPr>
        <w:t xml:space="preserve">黑色</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（3</w:t>
      </w:r>
      <w:r>
        <w:rPr>
          <w:rFonts w:ascii="仿宋_GB2312" w:hAnsi="黑体" w:eastAsia="仿宋_GB2312"/>
          <w:b/>
          <w:sz w:val="24"/>
        </w:rPr>
        <w:t xml:space="preserve">）</w:t>
      </w:r>
      <w:r>
        <w:rPr>
          <w:rFonts w:hint="eastAsia" w:ascii="仿宋_GB2312" w:hAnsi="黑体" w:eastAsia="仿宋_GB2312"/>
          <w:b/>
          <w:sz w:val="24"/>
        </w:rPr>
        <w:t xml:space="preserve">灰色</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正确答案 </w:t>
      </w:r>
      <w:r>
        <w:rPr>
          <w:rFonts w:ascii="仿宋_GB2312" w:hAnsi="黑体" w:eastAsia="仿宋_GB2312"/>
          <w:b/>
          <w:sz w:val="24"/>
        </w:rPr>
        <w:t xml:space="preserve">2</w:t>
      </w:r>
      <w:r>
        <w:rPr>
          <w:rFonts w:hint="eastAsia" w:ascii="仿宋_GB2312" w:hAnsi="黑体" w:eastAsia="仿宋_GB2312"/>
          <w:b/>
          <w:sz w:val="24"/>
        </w:rPr>
      </w:r>
      <w:r>
        <w:rPr>
          <w:rFonts w:hint="eastAsia" w:ascii="仿宋_GB2312" w:hAnsi="黑体" w:eastAsia="仿宋_GB2312"/>
          <w:b/>
          <w:sz w:val="24"/>
        </w:rPr>
      </w:r>
    </w:p>
    <w:p>
      <w:pPr>
        <w:pStyle w:val="679"/>
        <w:pBdr/>
        <w:spacing/>
        <w:ind/>
        <w:outlineLvl w:val="2"/>
        <w:rPr>
          <w:rFonts w:ascii="仿宋_GB2312" w:eastAsia="仿宋_GB2312"/>
          <w:b/>
          <w:color w:val="000000"/>
          <w:sz w:val="28"/>
          <w:szCs w:val="28"/>
        </w:rPr>
      </w:pPr>
      <w:r/>
      <w:bookmarkStart w:id="12" w:name="_Toc16603010"/>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5</w:t>
      </w:r>
      <w:r>
        <w:rPr>
          <w:rFonts w:hint="eastAsia" w:ascii="仿宋_GB2312" w:eastAsia="仿宋_GB2312"/>
          <w:b/>
          <w:color w:val="000000"/>
          <w:sz w:val="28"/>
          <w:szCs w:val="28"/>
        </w:rPr>
        <w:t xml:space="preserve">、</w:t>
      </w:r>
      <w:r>
        <w:rPr>
          <w:rFonts w:hint="eastAsia" w:ascii="仿宋_GB2312" w:eastAsia="仿宋_GB2312"/>
          <w:b/>
          <w:color w:val="000000"/>
          <w:sz w:val="28"/>
          <w:szCs w:val="28"/>
        </w:rPr>
        <w:t xml:space="preserve">本装置气瓶充装气体是是否是可燃的</w:t>
      </w:r>
      <w:bookmarkEnd w:id="9"/>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sz w:val="24"/>
        </w:rPr>
      </w:pPr>
      <w:r>
        <w:rPr>
          <w:rFonts w:hint="eastAsia" w:ascii="仿宋_GB2312" w:hAnsi="黑体" w:eastAsia="仿宋_GB2312"/>
          <w:b/>
          <w:sz w:val="24"/>
        </w:rPr>
        <w:t xml:space="preserve">说明：考试触摸屏选择答案</w:t>
      </w:r>
      <w:r>
        <w:rPr>
          <w:rFonts w:ascii="仿宋_GB2312" w:hAnsi="黑体" w:eastAsia="仿宋_GB2312"/>
          <w:b/>
          <w:sz w:val="24"/>
        </w:rPr>
      </w:r>
      <w:r>
        <w:rPr>
          <w:rFonts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（1</w:t>
      </w:r>
      <w:r>
        <w:rPr>
          <w:rFonts w:ascii="仿宋_GB2312" w:hAnsi="黑体" w:eastAsia="仿宋_GB2312"/>
          <w:b/>
          <w:sz w:val="24"/>
        </w:rPr>
        <w:t xml:space="preserve">）</w:t>
      </w:r>
      <w:r>
        <w:rPr>
          <w:rFonts w:hint="eastAsia" w:ascii="仿宋_GB2312" w:hAnsi="黑体" w:eastAsia="仿宋_GB2312"/>
          <w:b/>
          <w:sz w:val="24"/>
        </w:rPr>
        <w:t xml:space="preserve">是</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（2</w:t>
      </w:r>
      <w:r>
        <w:rPr>
          <w:rFonts w:ascii="仿宋_GB2312" w:hAnsi="黑体" w:eastAsia="仿宋_GB2312"/>
          <w:b/>
          <w:sz w:val="24"/>
        </w:rPr>
        <w:t xml:space="preserve">）</w:t>
      </w:r>
      <w:r>
        <w:rPr>
          <w:rFonts w:hint="eastAsia" w:ascii="仿宋_GB2312" w:hAnsi="黑体" w:eastAsia="仿宋_GB2312"/>
          <w:b/>
          <w:sz w:val="24"/>
        </w:rPr>
        <w:t xml:space="preserve">否</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正确答案 </w:t>
      </w:r>
      <w:r>
        <w:rPr>
          <w:rFonts w:ascii="仿宋_GB2312" w:hAnsi="黑体" w:eastAsia="仿宋_GB2312"/>
          <w:b/>
          <w:sz w:val="24"/>
        </w:rPr>
        <w:t xml:space="preserve">2</w:t>
      </w:r>
      <w:r>
        <w:rPr>
          <w:rFonts w:hint="eastAsia" w:ascii="仿宋_GB2312" w:hAnsi="黑体" w:eastAsia="仿宋_GB2312"/>
          <w:b/>
          <w:sz w:val="24"/>
        </w:rPr>
      </w:r>
      <w:r>
        <w:rPr>
          <w:rFonts w:hint="eastAsia" w:ascii="仿宋_GB2312" w:hAnsi="黑体" w:eastAsia="仿宋_GB2312"/>
          <w:b/>
          <w:sz w:val="24"/>
        </w:rPr>
      </w:r>
    </w:p>
    <w:p>
      <w:pPr>
        <w:pStyle w:val="679"/>
        <w:pBdr/>
        <w:spacing/>
        <w:ind/>
        <w:outlineLvl w:val="2"/>
        <w:rPr>
          <w:rFonts w:ascii="仿宋_GB2312" w:eastAsia="仿宋_GB2312"/>
          <w:b/>
          <w:color w:val="000000"/>
          <w:sz w:val="28"/>
          <w:szCs w:val="28"/>
        </w:rPr>
      </w:pPr>
      <w:r/>
      <w:bookmarkStart w:id="13" w:name="_Toc16603011"/>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6</w:t>
      </w:r>
      <w:r>
        <w:rPr>
          <w:rFonts w:hint="eastAsia" w:ascii="仿宋_GB2312" w:eastAsia="仿宋_GB2312"/>
          <w:b/>
          <w:color w:val="000000"/>
          <w:sz w:val="28"/>
          <w:szCs w:val="28"/>
        </w:rPr>
        <w:t xml:space="preserve">、</w:t>
      </w:r>
      <w:r>
        <w:rPr>
          <w:rFonts w:hint="eastAsia" w:ascii="仿宋_GB2312" w:eastAsia="仿宋_GB2312"/>
          <w:b/>
          <w:color w:val="000000"/>
          <w:sz w:val="28"/>
          <w:szCs w:val="28"/>
        </w:rPr>
        <w:t xml:space="preserve">本装置充装的气瓶瓶阀出气口螺纹是左旋还是右旋</w:t>
      </w:r>
      <w:bookmarkEnd w:id="10"/>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sz w:val="24"/>
        </w:rPr>
      </w:pPr>
      <w:r>
        <w:rPr>
          <w:rFonts w:hint="eastAsia" w:ascii="仿宋_GB2312" w:hAnsi="黑体" w:eastAsia="仿宋_GB2312"/>
          <w:b/>
          <w:sz w:val="24"/>
        </w:rPr>
        <w:t xml:space="preserve">说明：考试触摸屏选择答案</w:t>
      </w:r>
      <w:r>
        <w:rPr>
          <w:rFonts w:ascii="仿宋_GB2312" w:hAnsi="黑体" w:eastAsia="仿宋_GB2312"/>
          <w:b/>
          <w:sz w:val="24"/>
        </w:rPr>
      </w:r>
      <w:r>
        <w:rPr>
          <w:rFonts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（1</w:t>
      </w:r>
      <w:r>
        <w:rPr>
          <w:rFonts w:ascii="仿宋_GB2312" w:hAnsi="黑体" w:eastAsia="仿宋_GB2312"/>
          <w:b/>
          <w:sz w:val="24"/>
        </w:rPr>
        <w:t xml:space="preserve">）</w:t>
      </w:r>
      <w:r>
        <w:rPr>
          <w:rFonts w:hint="eastAsia" w:ascii="仿宋_GB2312" w:hAnsi="黑体" w:eastAsia="仿宋_GB2312"/>
          <w:b/>
          <w:sz w:val="24"/>
        </w:rPr>
        <w:t xml:space="preserve">左旋</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（2</w:t>
      </w:r>
      <w:r>
        <w:rPr>
          <w:rFonts w:ascii="仿宋_GB2312" w:hAnsi="黑体" w:eastAsia="仿宋_GB2312"/>
          <w:b/>
          <w:sz w:val="24"/>
        </w:rPr>
        <w:t xml:space="preserve">）</w:t>
      </w:r>
      <w:r>
        <w:rPr>
          <w:rFonts w:hint="eastAsia" w:ascii="仿宋_GB2312" w:hAnsi="黑体" w:eastAsia="仿宋_GB2312"/>
          <w:b/>
          <w:sz w:val="24"/>
        </w:rPr>
        <w:t xml:space="preserve">右旋</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ascii="仿宋_GB2312" w:hAnsi="黑体" w:eastAsia="仿宋_GB2312"/>
          <w:b/>
          <w:sz w:val="24"/>
        </w:rPr>
      </w:pPr>
      <w:r>
        <w:rPr>
          <w:rFonts w:hint="eastAsia" w:ascii="仿宋_GB2312" w:hAnsi="黑体" w:eastAsia="仿宋_GB2312"/>
          <w:b/>
          <w:sz w:val="24"/>
        </w:rPr>
        <w:t xml:space="preserve">正确答案 </w:t>
      </w:r>
      <w:r>
        <w:rPr>
          <w:rFonts w:ascii="仿宋_GB2312" w:hAnsi="黑体" w:eastAsia="仿宋_GB2312"/>
          <w:b/>
          <w:sz w:val="24"/>
        </w:rPr>
        <w:t xml:space="preserve">2</w:t>
      </w:r>
      <w:r>
        <w:rPr>
          <w:rFonts w:ascii="仿宋_GB2312" w:hAnsi="黑体" w:eastAsia="仿宋_GB2312"/>
          <w:b/>
          <w:sz w:val="24"/>
        </w:rPr>
      </w:r>
    </w:p>
    <w:p>
      <w:pPr>
        <w:pStyle w:val="679"/>
        <w:pBdr/>
        <w:spacing/>
        <w:ind/>
        <w:outlineLvl w:val="2"/>
        <w:rPr>
          <w:rFonts w:ascii="仿宋_GB2312" w:eastAsia="仿宋_GB2312"/>
          <w:b/>
          <w:color w:val="000000"/>
          <w:sz w:val="28"/>
          <w:szCs w:val="28"/>
        </w:rPr>
      </w:pPr>
      <w:r/>
      <w:bookmarkStart w:id="14" w:name="_Toc16603012"/>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7</w:t>
      </w:r>
      <w:r>
        <w:rPr>
          <w:rFonts w:hint="eastAsia" w:ascii="仿宋_GB2312" w:eastAsia="仿宋_GB2312"/>
          <w:b/>
          <w:color w:val="000000"/>
          <w:sz w:val="28"/>
          <w:szCs w:val="28"/>
        </w:rPr>
        <w:t xml:space="preserve">、</w:t>
      </w:r>
      <w:r>
        <w:rPr>
          <w:rFonts w:hint="eastAsia" w:ascii="仿宋_GB2312" w:eastAsia="仿宋_GB2312"/>
          <w:b/>
          <w:color w:val="000000"/>
          <w:sz w:val="28"/>
          <w:szCs w:val="28"/>
        </w:rPr>
        <w:t xml:space="preserve">本充装装置气瓶的充装方法</w:t>
      </w:r>
      <w:bookmarkEnd w:id="11"/>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sz w:val="24"/>
        </w:rPr>
      </w:pPr>
      <w:r>
        <w:rPr>
          <w:rFonts w:hint="eastAsia" w:ascii="仿宋_GB2312" w:hAnsi="黑体" w:eastAsia="仿宋_GB2312"/>
          <w:b/>
          <w:sz w:val="24"/>
        </w:rPr>
        <w:t xml:space="preserve">说明：考试触摸屏选择答案</w:t>
      </w:r>
      <w:r>
        <w:rPr>
          <w:rFonts w:ascii="仿宋_GB2312" w:hAnsi="黑体" w:eastAsia="仿宋_GB2312"/>
          <w:b/>
          <w:sz w:val="24"/>
        </w:rPr>
      </w:r>
      <w:r>
        <w:rPr>
          <w:rFonts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（1</w:t>
      </w:r>
      <w:r>
        <w:rPr>
          <w:rFonts w:ascii="仿宋_GB2312" w:hAnsi="黑体" w:eastAsia="仿宋_GB2312"/>
          <w:b/>
          <w:sz w:val="24"/>
        </w:rPr>
        <w:t xml:space="preserve">）</w:t>
      </w:r>
      <w:r>
        <w:rPr>
          <w:rFonts w:hint="eastAsia" w:ascii="仿宋_GB2312" w:hAnsi="黑体" w:eastAsia="仿宋_GB2312"/>
          <w:b/>
          <w:sz w:val="24"/>
        </w:rPr>
        <w:t xml:space="preserve">计压充装</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ascii="仿宋_GB2312" w:hAnsi="黑体" w:eastAsia="仿宋_GB2312"/>
          <w:b/>
          <w:sz w:val="24"/>
        </w:rPr>
      </w:pPr>
      <w:r>
        <w:rPr>
          <w:rFonts w:hint="eastAsia" w:ascii="仿宋_GB2312" w:hAnsi="黑体" w:eastAsia="仿宋_GB2312"/>
          <w:b/>
          <w:sz w:val="24"/>
        </w:rPr>
        <w:t xml:space="preserve">（2</w:t>
      </w:r>
      <w:r>
        <w:rPr>
          <w:rFonts w:ascii="仿宋_GB2312" w:hAnsi="黑体" w:eastAsia="仿宋_GB2312"/>
          <w:b/>
          <w:sz w:val="24"/>
        </w:rPr>
        <w:t xml:space="preserve">）</w:t>
      </w:r>
      <w:r>
        <w:rPr>
          <w:rFonts w:hint="eastAsia" w:ascii="仿宋_GB2312" w:hAnsi="黑体" w:eastAsia="仿宋_GB2312"/>
          <w:b/>
          <w:sz w:val="24"/>
        </w:rPr>
        <w:t xml:space="preserve">计重充装</w:t>
      </w:r>
      <w:r>
        <w:rPr>
          <w:rFonts w:ascii="仿宋_GB2312" w:hAnsi="黑体" w:eastAsia="仿宋_GB2312"/>
          <w:b/>
          <w:sz w:val="24"/>
        </w:rPr>
      </w:r>
      <w:r>
        <w:rPr>
          <w:rFonts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（3</w:t>
      </w:r>
      <w:r>
        <w:rPr>
          <w:rFonts w:ascii="仿宋_GB2312" w:hAnsi="黑体" w:eastAsia="仿宋_GB2312"/>
          <w:b/>
          <w:sz w:val="24"/>
        </w:rPr>
        <w:t xml:space="preserve">）</w:t>
      </w:r>
      <w:r>
        <w:rPr>
          <w:rFonts w:hint="eastAsia" w:ascii="仿宋_GB2312" w:hAnsi="黑体" w:eastAsia="仿宋_GB2312"/>
          <w:b/>
          <w:sz w:val="24"/>
        </w:rPr>
        <w:t xml:space="preserve">计压加计重充装</w:t>
      </w:r>
      <w:r>
        <w:rPr>
          <w:rFonts w:hint="eastAsia" w:ascii="仿宋_GB2312" w:hAnsi="黑体" w:eastAsia="仿宋_GB2312"/>
          <w:b/>
          <w:sz w:val="24"/>
        </w:rPr>
      </w:r>
      <w:r>
        <w:rPr>
          <w:rFonts w:hint="eastAsia" w:ascii="仿宋_GB2312" w:hAnsi="黑体" w:eastAsia="仿宋_GB2312"/>
          <w:b/>
          <w:sz w:val="24"/>
        </w:rPr>
      </w:r>
    </w:p>
    <w:p>
      <w:pPr>
        <w:pStyle w:val="679"/>
        <w:pBdr/>
        <w:spacing w:line="360" w:lineRule="auto"/>
        <w:ind w:firstLine="236"/>
        <w:rPr>
          <w:rFonts w:hint="eastAsia" w:ascii="仿宋_GB2312" w:hAnsi="黑体" w:eastAsia="仿宋_GB2312"/>
          <w:b/>
          <w:sz w:val="24"/>
        </w:rPr>
      </w:pPr>
      <w:r>
        <w:rPr>
          <w:rFonts w:hint="eastAsia" w:ascii="仿宋_GB2312" w:hAnsi="黑体" w:eastAsia="仿宋_GB2312"/>
          <w:b/>
          <w:sz w:val="24"/>
        </w:rPr>
        <w:t xml:space="preserve">正确答案 </w:t>
      </w:r>
      <w:r>
        <w:rPr>
          <w:rFonts w:ascii="仿宋_GB2312" w:hAnsi="黑体" w:eastAsia="仿宋_GB2312"/>
          <w:b/>
          <w:sz w:val="24"/>
        </w:rPr>
        <w:t xml:space="preserve">2</w:t>
      </w:r>
      <w:r>
        <w:rPr>
          <w:rFonts w:hint="eastAsia" w:ascii="仿宋_GB2312" w:hAnsi="黑体" w:eastAsia="仿宋_GB2312"/>
          <w:b/>
          <w:sz w:val="24"/>
        </w:rPr>
      </w:r>
      <w:r>
        <w:rPr>
          <w:rFonts w:hint="eastAsia" w:ascii="仿宋_GB2312" w:hAnsi="黑体" w:eastAsia="仿宋_GB2312"/>
          <w:b/>
          <w:sz w:val="24"/>
        </w:rPr>
      </w:r>
    </w:p>
    <w:p>
      <w:pPr>
        <w:pStyle w:val="679"/>
        <w:pBdr/>
        <w:spacing/>
        <w:ind/>
        <w:outlineLvl w:val="2"/>
        <w:rPr>
          <w:rFonts w:ascii="仿宋_GB2312" w:eastAsia="仿宋_GB2312"/>
          <w:b/>
          <w:color w:val="000000"/>
          <w:sz w:val="28"/>
          <w:szCs w:val="28"/>
        </w:rPr>
      </w:pPr>
      <w:r/>
      <w:bookmarkStart w:id="15" w:name="_Toc16603013"/>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8</w:t>
      </w:r>
      <w:r>
        <w:rPr>
          <w:rFonts w:hint="eastAsia" w:ascii="仿宋_GB2312" w:eastAsia="仿宋_GB2312"/>
          <w:b/>
          <w:color w:val="000000"/>
          <w:sz w:val="28"/>
          <w:szCs w:val="28"/>
        </w:rPr>
        <w:t xml:space="preserve">、</w:t>
      </w:r>
      <w:r>
        <w:rPr>
          <w:rFonts w:hint="eastAsia" w:ascii="仿宋_GB2312" w:eastAsia="仿宋_GB2312"/>
          <w:b/>
          <w:color w:val="000000"/>
          <w:sz w:val="28"/>
          <w:szCs w:val="28"/>
        </w:rPr>
        <w:t xml:space="preserve">指出本装置气瓶制造标准号标志位置</w:t>
      </w:r>
      <w:bookmarkEnd w:id="12"/>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说明：用条码枪操作</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sz w:val="24"/>
        </w:rPr>
        <w:t xml:space="preserve">正确答案 </w:t>
      </w:r>
      <w:r>
        <w:rPr>
          <w:rFonts w:ascii="仿宋_GB2312" w:hAnsi="黑体" w:eastAsia="仿宋_GB2312"/>
          <w:b/>
          <w:color w:val="000000"/>
          <w:sz w:val="24"/>
        </w:rPr>
        <w:t xml:space="preserve">*****</w:t>
      </w:r>
      <w:r>
        <w:rPr>
          <w:rFonts w:ascii="仿宋_GB2312" w:hAnsi="黑体" w:eastAsia="仿宋_GB2312"/>
          <w:b/>
          <w:color w:val="000000"/>
          <w:sz w:val="24"/>
        </w:rPr>
      </w:r>
    </w:p>
    <w:p>
      <w:pPr>
        <w:pStyle w:val="679"/>
        <w:pBdr/>
        <w:spacing/>
        <w:ind/>
        <w:outlineLvl w:val="2"/>
        <w:rPr>
          <w:rFonts w:ascii="仿宋_GB2312" w:eastAsia="仿宋_GB2312"/>
          <w:b/>
          <w:color w:val="000000"/>
          <w:sz w:val="28"/>
          <w:szCs w:val="28"/>
        </w:rPr>
      </w:pPr>
      <w:r/>
      <w:bookmarkStart w:id="16" w:name="_Toc16603014"/>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9</w:t>
      </w:r>
      <w:r>
        <w:rPr>
          <w:rFonts w:hint="eastAsia" w:ascii="仿宋_GB2312" w:eastAsia="仿宋_GB2312"/>
          <w:b/>
          <w:color w:val="000000"/>
          <w:sz w:val="28"/>
          <w:szCs w:val="28"/>
        </w:rPr>
        <w:t xml:space="preserve">、</w:t>
      </w:r>
      <w:r>
        <w:rPr>
          <w:rFonts w:hint="eastAsia" w:ascii="仿宋_GB2312" w:eastAsia="仿宋_GB2312"/>
          <w:b/>
          <w:color w:val="000000"/>
          <w:sz w:val="28"/>
          <w:szCs w:val="28"/>
        </w:rPr>
        <w:t xml:space="preserve">指出本装置气瓶编号标志位置</w:t>
      </w:r>
      <w:bookmarkEnd w:id="13"/>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说明：用条码枪操作</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sz w:val="24"/>
        </w:rPr>
        <w:t xml:space="preserve">正确答案 </w:t>
      </w:r>
      <w:r>
        <w:rPr>
          <w:rFonts w:ascii="仿宋_GB2312" w:hAnsi="黑体" w:eastAsia="仿宋_GB2312"/>
          <w:b/>
          <w:color w:val="000000"/>
          <w:sz w:val="24"/>
        </w:rPr>
        <w:t xml:space="preserve">*****</w:t>
      </w:r>
      <w:r>
        <w:rPr>
          <w:rFonts w:ascii="仿宋_GB2312" w:hAnsi="黑体" w:eastAsia="仿宋_GB2312"/>
          <w:b/>
          <w:color w:val="000000"/>
          <w:sz w:val="24"/>
        </w:rPr>
      </w:r>
      <w:r>
        <w:rPr>
          <w:rFonts w:ascii="仿宋_GB2312" w:hAnsi="黑体" w:eastAsia="仿宋_GB2312"/>
          <w:b/>
          <w:color w:val="000000"/>
          <w:sz w:val="24"/>
        </w:rPr>
      </w:r>
    </w:p>
    <w:p>
      <w:pPr>
        <w:pStyle w:val="679"/>
        <w:pBdr/>
        <w:spacing/>
        <w:ind/>
        <w:outlineLvl w:val="2"/>
        <w:rPr>
          <w:rFonts w:ascii="仿宋_GB2312" w:eastAsia="仿宋_GB2312"/>
          <w:b/>
          <w:color w:val="000000"/>
          <w:sz w:val="28"/>
          <w:szCs w:val="28"/>
        </w:rPr>
      </w:pPr>
      <w:r/>
      <w:bookmarkStart w:id="17" w:name="_Toc16603015"/>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10</w:t>
      </w:r>
      <w:r>
        <w:rPr>
          <w:rFonts w:hint="eastAsia" w:ascii="仿宋_GB2312" w:eastAsia="仿宋_GB2312"/>
          <w:b/>
          <w:color w:val="000000"/>
          <w:sz w:val="28"/>
          <w:szCs w:val="28"/>
        </w:rPr>
        <w:t xml:space="preserve">、</w:t>
      </w:r>
      <w:r>
        <w:rPr>
          <w:rFonts w:hint="eastAsia" w:ascii="仿宋_GB2312" w:eastAsia="仿宋_GB2312"/>
          <w:b/>
          <w:color w:val="000000"/>
          <w:sz w:val="28"/>
          <w:szCs w:val="28"/>
        </w:rPr>
        <w:t xml:space="preserve">指出本装置气瓶瓶体水压试验压力标志位置</w:t>
      </w:r>
      <w:bookmarkEnd w:id="14"/>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说明：用条码枪操作</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hint="eastAsia" w:ascii="仿宋_GB2312" w:hAnsi="黑体" w:eastAsia="仿宋_GB2312"/>
          <w:b/>
          <w:color w:val="000000"/>
          <w:sz w:val="24"/>
        </w:rPr>
      </w:pPr>
      <w:r>
        <w:rPr>
          <w:rFonts w:hint="eastAsia" w:ascii="仿宋_GB2312" w:hAnsi="黑体" w:eastAsia="仿宋_GB2312"/>
          <w:b/>
          <w:sz w:val="24"/>
        </w:rPr>
        <w:t xml:space="preserve">正确答案 </w:t>
      </w:r>
      <w:r>
        <w:rPr>
          <w:rFonts w:ascii="仿宋_GB2312" w:hAnsi="黑体" w:eastAsia="仿宋_GB2312"/>
          <w:b/>
          <w:color w:val="000000"/>
          <w:sz w:val="24"/>
        </w:rPr>
        <w:t xml:space="preserve">*****</w:t>
      </w:r>
      <w:r>
        <w:rPr>
          <w:rFonts w:hint="eastAsia" w:ascii="仿宋_GB2312" w:hAnsi="黑体" w:eastAsia="仿宋_GB2312"/>
          <w:b/>
          <w:color w:val="000000"/>
          <w:sz w:val="24"/>
        </w:rPr>
      </w:r>
      <w:r>
        <w:rPr>
          <w:rFonts w:hint="eastAsia" w:ascii="仿宋_GB2312" w:hAnsi="黑体" w:eastAsia="仿宋_GB2312"/>
          <w:b/>
          <w:color w:val="000000"/>
          <w:sz w:val="24"/>
        </w:rPr>
      </w:r>
    </w:p>
    <w:p>
      <w:pPr>
        <w:pStyle w:val="679"/>
        <w:pBdr/>
        <w:spacing/>
        <w:ind/>
        <w:outlineLvl w:val="2"/>
        <w:rPr>
          <w:rFonts w:ascii="仿宋_GB2312" w:eastAsia="仿宋_GB2312"/>
          <w:b/>
          <w:color w:val="000000"/>
          <w:sz w:val="28"/>
          <w:szCs w:val="28"/>
        </w:rPr>
      </w:pPr>
      <w:r/>
      <w:bookmarkStart w:id="18" w:name="_Toc16603016"/>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11</w:t>
      </w:r>
      <w:r>
        <w:rPr>
          <w:rFonts w:hint="eastAsia" w:ascii="仿宋_GB2312" w:eastAsia="仿宋_GB2312"/>
          <w:b/>
          <w:color w:val="000000"/>
          <w:sz w:val="28"/>
          <w:szCs w:val="28"/>
        </w:rPr>
        <w:t xml:space="preserve">、</w:t>
      </w:r>
      <w:r>
        <w:rPr>
          <w:rFonts w:hint="eastAsia" w:ascii="仿宋_GB2312" w:eastAsia="仿宋_GB2312"/>
          <w:b/>
          <w:color w:val="000000"/>
          <w:sz w:val="28"/>
          <w:szCs w:val="28"/>
        </w:rPr>
        <w:t xml:space="preserve">指出本装置气瓶瓶体公称工作压力标志位置</w:t>
      </w:r>
      <w:bookmarkEnd w:id="15"/>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说明：用条码枪操作</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sz w:val="24"/>
        </w:rPr>
        <w:t xml:space="preserve">正确答案 </w:t>
      </w:r>
      <w:r>
        <w:rPr>
          <w:rFonts w:ascii="仿宋_GB2312" w:hAnsi="黑体" w:eastAsia="仿宋_GB2312"/>
          <w:b/>
          <w:color w:val="000000"/>
          <w:sz w:val="24"/>
        </w:rPr>
        <w:t xml:space="preserve">*****</w:t>
      </w:r>
      <w:r>
        <w:rPr>
          <w:rFonts w:ascii="仿宋_GB2312" w:hAnsi="黑体" w:eastAsia="仿宋_GB2312"/>
          <w:b/>
          <w:color w:val="000000"/>
          <w:sz w:val="24"/>
        </w:rPr>
      </w:r>
      <w:r>
        <w:rPr>
          <w:rFonts w:ascii="仿宋_GB2312" w:hAnsi="黑体" w:eastAsia="仿宋_GB2312"/>
          <w:b/>
          <w:color w:val="000000"/>
          <w:sz w:val="24"/>
        </w:rPr>
      </w:r>
    </w:p>
    <w:p>
      <w:pPr>
        <w:pStyle w:val="679"/>
        <w:pBdr/>
        <w:spacing/>
        <w:ind/>
        <w:outlineLvl w:val="2"/>
        <w:rPr>
          <w:rFonts w:ascii="仿宋_GB2312" w:eastAsia="仿宋_GB2312"/>
          <w:b/>
          <w:color w:val="000000"/>
          <w:sz w:val="28"/>
          <w:szCs w:val="28"/>
        </w:rPr>
      </w:pPr>
      <w:r/>
      <w:bookmarkStart w:id="19" w:name="_Toc16603017"/>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1</w:t>
      </w:r>
      <w:r>
        <w:rPr>
          <w:rFonts w:ascii="仿宋_GB2312" w:eastAsia="仿宋_GB2312"/>
          <w:b/>
          <w:color w:val="000000"/>
          <w:sz w:val="28"/>
          <w:szCs w:val="28"/>
        </w:rPr>
        <w:t xml:space="preserve">2</w:t>
      </w:r>
      <w:r>
        <w:rPr>
          <w:rFonts w:hint="eastAsia" w:ascii="仿宋_GB2312" w:eastAsia="仿宋_GB2312"/>
          <w:b/>
          <w:color w:val="000000"/>
          <w:sz w:val="28"/>
          <w:szCs w:val="28"/>
        </w:rPr>
        <w:t xml:space="preserve">、</w:t>
      </w:r>
      <w:r>
        <w:rPr>
          <w:rFonts w:hint="eastAsia" w:ascii="仿宋_GB2312" w:eastAsia="仿宋_GB2312"/>
          <w:b/>
          <w:color w:val="000000"/>
          <w:sz w:val="28"/>
          <w:szCs w:val="28"/>
        </w:rPr>
        <w:t xml:space="preserve">指出本装置气瓶制造年、月标志位置</w:t>
      </w:r>
      <w:bookmarkEnd w:id="16"/>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说明：用条码枪操作</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sz w:val="24"/>
        </w:rPr>
        <w:t xml:space="preserve">正确答案 </w:t>
      </w:r>
      <w:r>
        <w:rPr>
          <w:rFonts w:ascii="仿宋_GB2312" w:hAnsi="黑体" w:eastAsia="仿宋_GB2312"/>
          <w:b/>
          <w:color w:val="000000"/>
          <w:sz w:val="24"/>
        </w:rPr>
        <w:t xml:space="preserve">*****</w:t>
      </w:r>
      <w:r>
        <w:rPr>
          <w:rFonts w:ascii="仿宋_GB2312" w:hAnsi="黑体" w:eastAsia="仿宋_GB2312"/>
          <w:b/>
          <w:color w:val="000000"/>
          <w:sz w:val="24"/>
        </w:rPr>
      </w:r>
      <w:r>
        <w:rPr>
          <w:rFonts w:ascii="仿宋_GB2312" w:hAnsi="黑体" w:eastAsia="仿宋_GB2312"/>
          <w:b/>
          <w:color w:val="000000"/>
          <w:sz w:val="24"/>
        </w:rPr>
      </w:r>
    </w:p>
    <w:p>
      <w:pPr>
        <w:pStyle w:val="679"/>
        <w:pBdr/>
        <w:spacing/>
        <w:ind/>
        <w:outlineLvl w:val="2"/>
        <w:rPr>
          <w:rFonts w:ascii="仿宋_GB2312" w:eastAsia="仿宋_GB2312"/>
          <w:b/>
          <w:color w:val="000000"/>
          <w:sz w:val="28"/>
          <w:szCs w:val="28"/>
        </w:rPr>
      </w:pPr>
      <w:r/>
      <w:bookmarkStart w:id="20" w:name="_Toc16603018"/>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1</w:t>
      </w:r>
      <w:r>
        <w:rPr>
          <w:rFonts w:ascii="仿宋_GB2312" w:eastAsia="仿宋_GB2312"/>
          <w:b/>
          <w:color w:val="000000"/>
          <w:sz w:val="28"/>
          <w:szCs w:val="28"/>
        </w:rPr>
        <w:t xml:space="preserve">3</w:t>
      </w:r>
      <w:r>
        <w:rPr>
          <w:rFonts w:hint="eastAsia" w:ascii="仿宋_GB2312" w:eastAsia="仿宋_GB2312"/>
          <w:b/>
          <w:color w:val="000000"/>
          <w:sz w:val="28"/>
          <w:szCs w:val="28"/>
        </w:rPr>
        <w:t xml:space="preserve">、</w:t>
      </w:r>
      <w:r>
        <w:rPr>
          <w:rFonts w:hint="eastAsia" w:ascii="仿宋_GB2312" w:eastAsia="仿宋_GB2312"/>
          <w:b/>
          <w:color w:val="000000"/>
          <w:sz w:val="28"/>
          <w:szCs w:val="28"/>
        </w:rPr>
        <w:t xml:space="preserve">指出本装置气瓶瓶体设计壁厚标志位置</w:t>
      </w:r>
      <w:bookmarkEnd w:id="17"/>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说明：用条码枪操作</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sz w:val="24"/>
        </w:rPr>
        <w:t xml:space="preserve">正确答案 </w:t>
      </w:r>
      <w:r>
        <w:rPr>
          <w:rFonts w:ascii="仿宋_GB2312" w:hAnsi="黑体" w:eastAsia="仿宋_GB2312"/>
          <w:b/>
          <w:color w:val="000000"/>
          <w:sz w:val="24"/>
        </w:rPr>
        <w:t xml:space="preserve">*****</w:t>
      </w:r>
      <w:r>
        <w:rPr>
          <w:rFonts w:ascii="仿宋_GB2312" w:hAnsi="黑体" w:eastAsia="仿宋_GB2312"/>
          <w:b/>
          <w:color w:val="000000"/>
          <w:sz w:val="24"/>
        </w:rPr>
      </w:r>
      <w:r>
        <w:rPr>
          <w:rFonts w:ascii="仿宋_GB2312" w:hAnsi="黑体" w:eastAsia="仿宋_GB2312"/>
          <w:b/>
          <w:color w:val="000000"/>
          <w:sz w:val="24"/>
        </w:rPr>
      </w:r>
    </w:p>
    <w:p>
      <w:pPr>
        <w:pStyle w:val="679"/>
        <w:pBdr/>
        <w:spacing/>
        <w:ind/>
        <w:outlineLvl w:val="2"/>
        <w:rPr>
          <w:rFonts w:ascii="仿宋_GB2312" w:eastAsia="仿宋_GB2312"/>
          <w:b/>
          <w:color w:val="000000"/>
          <w:sz w:val="28"/>
          <w:szCs w:val="28"/>
        </w:rPr>
      </w:pPr>
      <w:r/>
      <w:bookmarkStart w:id="21" w:name="_Toc16603019"/>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1</w:t>
      </w:r>
      <w:r>
        <w:rPr>
          <w:rFonts w:ascii="仿宋_GB2312" w:eastAsia="仿宋_GB2312"/>
          <w:b/>
          <w:color w:val="000000"/>
          <w:sz w:val="28"/>
          <w:szCs w:val="28"/>
        </w:rPr>
        <w:t xml:space="preserve">4</w:t>
      </w:r>
      <w:r>
        <w:rPr>
          <w:rFonts w:hint="eastAsia" w:ascii="仿宋_GB2312" w:eastAsia="仿宋_GB2312"/>
          <w:b/>
          <w:color w:val="000000"/>
          <w:sz w:val="28"/>
          <w:szCs w:val="28"/>
        </w:rPr>
        <w:t xml:space="preserve">、</w:t>
      </w:r>
      <w:r>
        <w:rPr>
          <w:rFonts w:hint="eastAsia" w:ascii="仿宋_GB2312" w:eastAsia="仿宋_GB2312"/>
          <w:b/>
          <w:color w:val="000000"/>
          <w:sz w:val="28"/>
          <w:szCs w:val="28"/>
        </w:rPr>
        <w:t xml:space="preserve">指出本装置气瓶瓶体实际容积标志位置</w:t>
      </w:r>
      <w:bookmarkEnd w:id="18"/>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说明：用条码枪操作</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sz w:val="24"/>
        </w:rPr>
        <w:t xml:space="preserve">正确答案 </w:t>
      </w:r>
      <w:r>
        <w:rPr>
          <w:rFonts w:ascii="仿宋_GB2312" w:hAnsi="黑体" w:eastAsia="仿宋_GB2312"/>
          <w:b/>
          <w:color w:val="000000"/>
          <w:sz w:val="24"/>
        </w:rPr>
        <w:t xml:space="preserve">*****</w:t>
      </w:r>
      <w:r>
        <w:rPr>
          <w:rFonts w:ascii="仿宋_GB2312" w:hAnsi="黑体" w:eastAsia="仿宋_GB2312"/>
          <w:b/>
          <w:color w:val="000000"/>
          <w:sz w:val="24"/>
        </w:rPr>
      </w:r>
      <w:r>
        <w:rPr>
          <w:rFonts w:ascii="仿宋_GB2312" w:hAnsi="黑体" w:eastAsia="仿宋_GB2312"/>
          <w:b/>
          <w:color w:val="000000"/>
          <w:sz w:val="24"/>
        </w:rPr>
      </w:r>
    </w:p>
    <w:p>
      <w:pPr>
        <w:pStyle w:val="679"/>
        <w:pBdr/>
        <w:spacing/>
        <w:ind/>
        <w:outlineLvl w:val="2"/>
        <w:rPr>
          <w:rFonts w:ascii="仿宋_GB2312" w:eastAsia="仿宋_GB2312"/>
          <w:b/>
          <w:color w:val="000000"/>
          <w:sz w:val="28"/>
          <w:szCs w:val="28"/>
        </w:rPr>
      </w:pPr>
      <w:r/>
      <w:bookmarkStart w:id="22" w:name="_Toc16603020"/>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1</w:t>
      </w:r>
      <w:r>
        <w:rPr>
          <w:rFonts w:ascii="仿宋_GB2312" w:eastAsia="仿宋_GB2312"/>
          <w:b/>
          <w:color w:val="000000"/>
          <w:sz w:val="28"/>
          <w:szCs w:val="28"/>
        </w:rPr>
        <w:t xml:space="preserve">5</w:t>
      </w:r>
      <w:r>
        <w:rPr>
          <w:rFonts w:hint="eastAsia" w:ascii="仿宋_GB2312" w:eastAsia="仿宋_GB2312"/>
          <w:b/>
          <w:color w:val="000000"/>
          <w:sz w:val="28"/>
          <w:szCs w:val="28"/>
        </w:rPr>
        <w:t xml:space="preserve">、</w:t>
      </w:r>
      <w:r>
        <w:rPr>
          <w:rFonts w:hint="eastAsia" w:ascii="仿宋_GB2312" w:eastAsia="仿宋_GB2312"/>
          <w:b/>
          <w:color w:val="000000"/>
          <w:sz w:val="28"/>
          <w:szCs w:val="28"/>
        </w:rPr>
        <w:t xml:space="preserve">指出本装置气瓶实际重量标志位置</w:t>
      </w:r>
      <w:bookmarkEnd w:id="19"/>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说明：用条码枪操作</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sz w:val="24"/>
        </w:rPr>
        <w:t xml:space="preserve">正确答案 </w:t>
      </w:r>
      <w:r>
        <w:rPr>
          <w:rFonts w:ascii="仿宋_GB2312" w:hAnsi="黑体" w:eastAsia="仿宋_GB2312"/>
          <w:b/>
          <w:color w:val="000000"/>
          <w:sz w:val="24"/>
        </w:rPr>
        <w:t xml:space="preserve">*****</w:t>
      </w:r>
      <w:r>
        <w:rPr>
          <w:rFonts w:ascii="仿宋_GB2312" w:hAnsi="黑体" w:eastAsia="仿宋_GB2312"/>
          <w:b/>
          <w:color w:val="000000"/>
          <w:sz w:val="24"/>
        </w:rPr>
      </w:r>
      <w:r>
        <w:rPr>
          <w:rFonts w:ascii="仿宋_GB2312" w:hAnsi="黑体" w:eastAsia="仿宋_GB2312"/>
          <w:b/>
          <w:color w:val="000000"/>
          <w:sz w:val="24"/>
        </w:rPr>
      </w:r>
    </w:p>
    <w:p>
      <w:pPr>
        <w:pStyle w:val="679"/>
        <w:pBdr/>
        <w:spacing/>
        <w:ind/>
        <w:outlineLvl w:val="2"/>
        <w:rPr>
          <w:rFonts w:ascii="仿宋_GB2312" w:eastAsia="仿宋_GB2312"/>
          <w:b/>
          <w:color w:val="000000"/>
          <w:sz w:val="28"/>
          <w:szCs w:val="28"/>
        </w:rPr>
      </w:pPr>
      <w:r/>
      <w:bookmarkStart w:id="23" w:name="_Toc16603021"/>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1</w:t>
      </w:r>
      <w:r>
        <w:rPr>
          <w:rFonts w:ascii="仿宋_GB2312" w:eastAsia="仿宋_GB2312"/>
          <w:b/>
          <w:color w:val="000000"/>
          <w:sz w:val="28"/>
          <w:szCs w:val="28"/>
        </w:rPr>
        <w:t xml:space="preserve">6</w:t>
      </w:r>
      <w:r>
        <w:rPr>
          <w:rFonts w:hint="eastAsia" w:ascii="仿宋_GB2312" w:eastAsia="仿宋_GB2312"/>
          <w:b/>
          <w:color w:val="000000"/>
          <w:sz w:val="28"/>
          <w:szCs w:val="28"/>
        </w:rPr>
        <w:t xml:space="preserve">、</w:t>
      </w:r>
      <w:r>
        <w:rPr>
          <w:rFonts w:hint="eastAsia" w:ascii="仿宋_GB2312" w:eastAsia="仿宋_GB2312"/>
          <w:b/>
          <w:color w:val="000000"/>
          <w:sz w:val="28"/>
          <w:szCs w:val="28"/>
        </w:rPr>
        <w:t xml:space="preserve">指出本装置气瓶充装气体名称或化学分子式标志位置</w:t>
      </w:r>
      <w:bookmarkEnd w:id="20"/>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说明：用条码枪操作</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sz w:val="24"/>
        </w:rPr>
        <w:t xml:space="preserve">正确答案 </w:t>
      </w:r>
      <w:r>
        <w:rPr>
          <w:rFonts w:ascii="仿宋_GB2312" w:hAnsi="黑体" w:eastAsia="仿宋_GB2312"/>
          <w:b/>
          <w:color w:val="000000"/>
          <w:sz w:val="24"/>
        </w:rPr>
        <w:t xml:space="preserve">*****</w:t>
      </w:r>
      <w:r>
        <w:rPr>
          <w:rFonts w:ascii="仿宋_GB2312" w:hAnsi="黑体" w:eastAsia="仿宋_GB2312"/>
          <w:b/>
          <w:color w:val="000000"/>
          <w:sz w:val="24"/>
        </w:rPr>
      </w:r>
      <w:r>
        <w:rPr>
          <w:rFonts w:ascii="仿宋_GB2312" w:hAnsi="黑体" w:eastAsia="仿宋_GB2312"/>
          <w:b/>
          <w:color w:val="000000"/>
          <w:sz w:val="24"/>
        </w:rPr>
      </w:r>
    </w:p>
    <w:p>
      <w:pPr>
        <w:pStyle w:val="679"/>
        <w:pBdr/>
        <w:spacing/>
        <w:ind/>
        <w:outlineLvl w:val="2"/>
        <w:rPr>
          <w:rFonts w:ascii="仿宋_GB2312" w:eastAsia="仿宋_GB2312"/>
          <w:b/>
          <w:color w:val="000000"/>
          <w:sz w:val="28"/>
          <w:szCs w:val="28"/>
        </w:rPr>
      </w:pPr>
      <w:r/>
      <w:bookmarkStart w:id="24" w:name="_Toc16603022"/>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1</w:t>
      </w:r>
      <w:r>
        <w:rPr>
          <w:rFonts w:ascii="仿宋_GB2312" w:eastAsia="仿宋_GB2312"/>
          <w:b/>
          <w:color w:val="000000"/>
          <w:sz w:val="28"/>
          <w:szCs w:val="28"/>
        </w:rPr>
        <w:t xml:space="preserve">7</w:t>
      </w:r>
      <w:r>
        <w:rPr>
          <w:rFonts w:hint="eastAsia" w:ascii="仿宋_GB2312" w:eastAsia="仿宋_GB2312"/>
          <w:b/>
          <w:color w:val="000000"/>
          <w:sz w:val="28"/>
          <w:szCs w:val="28"/>
        </w:rPr>
        <w:t xml:space="preserve">指出本装置气瓶液化气体最大充装量标志位置</w:t>
      </w:r>
      <w:bookmarkEnd w:id="21"/>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说明：用条码枪操作</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sz w:val="24"/>
        </w:rPr>
        <w:t xml:space="preserve">正确答案 </w:t>
      </w:r>
      <w:r>
        <w:rPr>
          <w:rFonts w:ascii="仿宋_GB2312" w:hAnsi="黑体" w:eastAsia="仿宋_GB2312"/>
          <w:b/>
          <w:color w:val="000000"/>
          <w:sz w:val="24"/>
        </w:rPr>
        <w:t xml:space="preserve">*****</w:t>
      </w:r>
      <w:r>
        <w:rPr>
          <w:rFonts w:ascii="仿宋_GB2312" w:hAnsi="黑体" w:eastAsia="仿宋_GB2312"/>
          <w:b/>
          <w:color w:val="000000"/>
          <w:sz w:val="24"/>
        </w:rPr>
      </w:r>
      <w:r>
        <w:rPr>
          <w:rFonts w:ascii="仿宋_GB2312" w:hAnsi="黑体" w:eastAsia="仿宋_GB2312"/>
          <w:b/>
          <w:color w:val="000000"/>
          <w:sz w:val="24"/>
        </w:rPr>
      </w:r>
    </w:p>
    <w:p>
      <w:pPr>
        <w:pStyle w:val="679"/>
        <w:pBdr/>
        <w:spacing/>
        <w:ind/>
        <w:outlineLvl w:val="2"/>
        <w:rPr>
          <w:rFonts w:ascii="仿宋_GB2312" w:eastAsia="仿宋_GB2312"/>
          <w:b/>
          <w:color w:val="000000"/>
          <w:sz w:val="28"/>
          <w:szCs w:val="28"/>
        </w:rPr>
      </w:pPr>
      <w:r/>
      <w:bookmarkStart w:id="25" w:name="_Toc16603023"/>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1</w:t>
      </w:r>
      <w:r>
        <w:rPr>
          <w:rFonts w:ascii="仿宋_GB2312" w:eastAsia="仿宋_GB2312"/>
          <w:b/>
          <w:color w:val="000000"/>
          <w:sz w:val="28"/>
          <w:szCs w:val="28"/>
        </w:rPr>
        <w:t xml:space="preserve">8</w:t>
      </w:r>
      <w:r>
        <w:rPr>
          <w:rFonts w:hint="eastAsia" w:ascii="仿宋_GB2312" w:eastAsia="仿宋_GB2312"/>
          <w:b/>
          <w:color w:val="000000"/>
          <w:sz w:val="28"/>
          <w:szCs w:val="28"/>
        </w:rPr>
        <w:t xml:space="preserve">指出本装置气瓶制造单位许可证编号标志位置</w:t>
      </w:r>
      <w:bookmarkEnd w:id="22"/>
      <w:r>
        <w:rPr>
          <w:rFonts w:ascii="仿宋_GB2312" w:eastAsia="仿宋_GB2312"/>
          <w:b/>
          <w:color w:val="000000"/>
          <w:sz w:val="28"/>
          <w:szCs w:val="28"/>
        </w:rPr>
      </w:r>
      <w:r>
        <w:rPr>
          <w:rFonts w:ascii="仿宋_GB2312" w:eastAsia="仿宋_GB2312"/>
          <w:b/>
          <w:color w:val="000000"/>
          <w:sz w:val="28"/>
          <w:szCs w:val="28"/>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说明：用条码枪操作</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sz w:val="24"/>
        </w:rPr>
        <w:t xml:space="preserve">正确答案 </w:t>
      </w:r>
      <w:r>
        <w:rPr>
          <w:rFonts w:ascii="仿宋_GB2312" w:hAnsi="黑体" w:eastAsia="仿宋_GB2312"/>
          <w:b/>
          <w:color w:val="000000"/>
          <w:sz w:val="24"/>
        </w:rPr>
        <w:t xml:space="preserve">*****</w:t>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ascii="仿宋_GB2312" w:hAnsi="黑体" w:eastAsia="仿宋_GB2312"/>
          <w:b/>
          <w:color w:val="000000"/>
          <w:sz w:val="24"/>
        </w:rPr>
      </w:r>
      <w:r>
        <w:rPr>
          <w:rFonts w:ascii="仿宋_GB2312" w:hAnsi="黑体" w:eastAsia="仿宋_GB2312"/>
          <w:b/>
          <w:color w:val="000000"/>
          <w:sz w:val="24"/>
        </w:rPr>
      </w:r>
    </w:p>
    <w:p>
      <w:pPr>
        <w:pStyle w:val="710"/>
        <w:pBdr/>
        <w:spacing w:line="360" w:lineRule="auto"/>
        <w:ind/>
        <w:outlineLvl w:val="0"/>
        <w:rPr>
          <w:rFonts w:hint="eastAsia" w:ascii="仿宋_GB2312" w:eastAsia="仿宋_GB2312"/>
          <w:b/>
          <w:color w:val="000000"/>
          <w:sz w:val="32"/>
          <w:szCs w:val="32"/>
        </w:rPr>
      </w:pPr>
      <w:r/>
      <w:bookmarkStart w:id="26" w:name="_Toc11399304"/>
      <w:r/>
      <w:bookmarkStart w:id="27" w:name="_Toc11402330"/>
      <w:r/>
      <w:bookmarkStart w:id="28" w:name="_Toc16603024"/>
      <w:r>
        <w:rPr>
          <w:rFonts w:hint="eastAsia" w:ascii="仿宋_GB2312" w:eastAsia="仿宋_GB2312"/>
          <w:b/>
          <w:color w:val="000000"/>
          <w:sz w:val="32"/>
          <w:szCs w:val="32"/>
        </w:rPr>
        <w:t xml:space="preserve">二</w:t>
      </w:r>
      <w:r>
        <w:rPr>
          <w:rFonts w:hint="eastAsia" w:ascii="仿宋_GB2312" w:eastAsia="仿宋_GB2312"/>
          <w:b/>
          <w:color w:val="000000"/>
          <w:sz w:val="32"/>
          <w:szCs w:val="32"/>
        </w:rPr>
        <w:t xml:space="preserve">、</w:t>
      </w:r>
      <w:r>
        <w:rPr>
          <w:rFonts w:hint="eastAsia" w:ascii="仿宋_GB2312" w:eastAsia="仿宋_GB2312"/>
          <w:b/>
          <w:color w:val="000000"/>
          <w:sz w:val="32"/>
          <w:szCs w:val="32"/>
        </w:rPr>
        <w:t xml:space="preserve">正常充装</w:t>
      </w:r>
      <w:r>
        <w:rPr>
          <w:rFonts w:ascii="仿宋_GB2312" w:eastAsia="仿宋_GB2312"/>
          <w:b/>
          <w:color w:val="000000"/>
          <w:sz w:val="32"/>
          <w:szCs w:val="32"/>
        </w:rPr>
        <w:t xml:space="preserve">操作程序</w:t>
      </w:r>
      <w:bookmarkEnd w:id="23"/>
      <w:r/>
      <w:bookmarkEnd w:id="24"/>
      <w:r/>
      <w:bookmarkEnd w:id="25"/>
      <w:r>
        <w:rPr>
          <w:rFonts w:hint="eastAsia" w:ascii="仿宋_GB2312" w:eastAsia="仿宋_GB2312"/>
          <w:b/>
          <w:color w:val="000000"/>
          <w:sz w:val="32"/>
          <w:szCs w:val="32"/>
        </w:rPr>
      </w:r>
      <w:r>
        <w:rPr>
          <w:rFonts w:hint="eastAsia" w:ascii="仿宋_GB2312" w:eastAsia="仿宋_GB2312"/>
          <w:b/>
          <w:color w:val="000000"/>
          <w:sz w:val="32"/>
          <w:szCs w:val="32"/>
        </w:rPr>
      </w:r>
    </w:p>
    <w:p>
      <w:pPr>
        <w:pStyle w:val="679"/>
        <w:pBdr/>
        <w:spacing/>
        <w:ind/>
        <w:outlineLvl w:val="1"/>
        <w:rPr>
          <w:rFonts w:hint="eastAsia" w:ascii="仿宋_GB2312" w:eastAsia="仿宋_GB2312"/>
          <w:color w:val="000000"/>
          <w:sz w:val="28"/>
          <w:szCs w:val="28"/>
        </w:rPr>
      </w:pPr>
      <w:r/>
      <w:bookmarkStart w:id="29" w:name="_Toc16603025"/>
      <w:r>
        <w:rPr>
          <w:rFonts w:ascii="仿宋_GB2312" w:eastAsia="仿宋_GB2312"/>
          <w:color w:val="000000"/>
          <w:sz w:val="28"/>
          <w:szCs w:val="28"/>
        </w:rPr>
        <w:t xml:space="preserve">1</w:t>
      </w:r>
      <w:r>
        <w:rPr>
          <w:rFonts w:hint="eastAsia" w:ascii="仿宋_GB2312" w:eastAsia="仿宋_GB2312"/>
          <w:color w:val="000000"/>
          <w:sz w:val="28"/>
          <w:szCs w:val="28"/>
        </w:rPr>
        <w:t xml:space="preserve">、</w:t>
      </w:r>
      <w:r>
        <w:rPr>
          <w:rFonts w:hint="eastAsia" w:ascii="仿宋_GB2312" w:eastAsia="仿宋_GB2312"/>
          <w:color w:val="000000"/>
          <w:sz w:val="28"/>
          <w:szCs w:val="28"/>
        </w:rPr>
        <w:t xml:space="preserve">外观</w:t>
      </w:r>
      <w:r>
        <w:rPr>
          <w:rFonts w:ascii="仿宋_GB2312" w:eastAsia="仿宋_GB2312"/>
          <w:color w:val="000000"/>
          <w:sz w:val="28"/>
          <w:szCs w:val="28"/>
        </w:rPr>
        <w:t xml:space="preserve">检查</w:t>
      </w:r>
      <w:bookmarkEnd w:id="26"/>
      <w:r>
        <w:rPr>
          <w:rFonts w:hint="eastAsia" w:ascii="仿宋_GB2312" w:eastAsia="仿宋_GB2312"/>
          <w:color w:val="000000"/>
          <w:sz w:val="28"/>
          <w:szCs w:val="28"/>
        </w:rPr>
      </w:r>
      <w:r>
        <w:rPr>
          <w:rFonts w:hint="eastAsia" w:ascii="仿宋_GB2312" w:eastAsia="仿宋_GB2312"/>
          <w:color w:val="000000"/>
          <w:sz w:val="28"/>
          <w:szCs w:val="28"/>
        </w:rPr>
      </w:r>
    </w:p>
    <w:p>
      <w:pPr>
        <w:pStyle w:val="679"/>
        <w:pBdr/>
        <w:spacing/>
        <w:ind w:firstLine="118"/>
        <w:rPr>
          <w:rFonts w:hint="eastAsia" w:ascii="仿宋_GB2312" w:eastAsia="仿宋_GB2312"/>
          <w:color w:val="000000"/>
          <w:sz w:val="24"/>
          <w:szCs w:val="20"/>
        </w:rPr>
      </w:pPr>
      <w:r>
        <w:rPr>
          <w:rFonts w:hint="eastAsia" w:ascii="仿宋_GB2312" w:eastAsia="仿宋_GB2312"/>
          <w:color w:val="000000"/>
          <w:sz w:val="24"/>
          <w:szCs w:val="20"/>
        </w:rPr>
        <w:t xml:space="preserve">A、操作内容</w:t>
      </w:r>
      <w:r>
        <w:rPr>
          <w:rFonts w:hint="eastAsia" w:ascii="仿宋_GB2312" w:eastAsia="仿宋_GB2312"/>
          <w:color w:val="000000"/>
          <w:sz w:val="24"/>
          <w:szCs w:val="20"/>
        </w:rPr>
      </w:r>
    </w:p>
    <w:p>
      <w:pPr>
        <w:pStyle w:val="679"/>
        <w:pBdr/>
        <w:spacing w:line="360" w:lineRule="auto"/>
        <w:ind w:firstLine="480"/>
        <w:rPr>
          <w:rFonts w:hint="eastAsia" w:ascii="仿宋_GB2312" w:eastAsia="仿宋_GB2312"/>
          <w:color w:val="000000"/>
          <w:sz w:val="24"/>
        </w:rPr>
      </w:pPr>
      <w:r>
        <w:rPr>
          <w:rFonts w:hint="eastAsia" w:ascii="仿宋_GB2312" w:eastAsia="仿宋_GB2312"/>
          <w:color w:val="000000"/>
          <w:sz w:val="24"/>
        </w:rPr>
        <w:t xml:space="preserve">1）</w:t>
      </w:r>
      <w:r>
        <w:rPr>
          <w:rFonts w:hint="eastAsia" w:ascii="仿宋_GB2312" w:eastAsia="仿宋_GB2312"/>
          <w:color w:val="000000"/>
          <w:sz w:val="24"/>
        </w:rPr>
        <w:t xml:space="preserve">充装前检查</w:t>
      </w:r>
      <w:r>
        <w:rPr>
          <w:rFonts w:hint="eastAsia" w:ascii="仿宋_GB2312" w:eastAsia="仿宋_GB2312"/>
          <w:color w:val="000000"/>
          <w:sz w:val="24"/>
        </w:rPr>
      </w:r>
    </w:p>
    <w:p>
      <w:pPr>
        <w:pStyle w:val="679"/>
        <w:pBdr/>
        <w:spacing w:line="360" w:lineRule="auto"/>
        <w:ind w:firstLine="480"/>
        <w:rPr>
          <w:rFonts w:ascii="仿宋_GB2312" w:eastAsia="仿宋_GB2312"/>
          <w:color w:val="000000"/>
          <w:sz w:val="24"/>
        </w:rPr>
      </w:pPr>
      <w:r>
        <w:rPr>
          <w:rFonts w:hint="eastAsia" w:ascii="仿宋_GB2312" w:eastAsia="仿宋_GB2312"/>
          <w:color w:val="000000"/>
          <w:sz w:val="24"/>
        </w:rPr>
        <w:t xml:space="preserve">先对台称量衡器进行校验，看其秤砣是否定位放置，颜色标记是否明显，并试验防过量充装报警仪是否正常工作，如果出现异常应及时处理；  </w:t>
      </w:r>
      <w:r>
        <w:rPr>
          <w:rFonts w:ascii="仿宋_GB2312" w:eastAsia="仿宋_GB2312"/>
          <w:color w:val="000000"/>
          <w:sz w:val="24"/>
        </w:rPr>
      </w:r>
      <w:r>
        <w:rPr>
          <w:rFonts w:ascii="仿宋_GB2312" w:eastAsia="仿宋_GB2312"/>
          <w:color w:val="000000"/>
          <w:sz w:val="24"/>
        </w:rPr>
      </w:r>
    </w:p>
    <w:p>
      <w:pPr>
        <w:pStyle w:val="679"/>
        <w:pBdr/>
        <w:spacing w:line="360" w:lineRule="auto"/>
        <w:ind w:firstLine="480"/>
        <w:rPr/>
      </w:pPr>
      <w:r>
        <w:rPr>
          <w:rFonts w:hint="eastAsia" w:ascii="仿宋_GB2312" w:eastAsia="仿宋_GB2312"/>
          <w:color w:val="000000"/>
          <w:sz w:val="24"/>
        </w:rPr>
        <w:t xml:space="preserve">（1）钢印标记，颜色标记必须符合规定，并对瓶内介质确认；  </w:t>
      </w:r>
      <w:r>
        <w:rPr>
          <w:rFonts w:ascii="仿宋_GB2312" w:eastAsia="仿宋_GB2312"/>
          <w:color w:val="000000"/>
          <w:sz w:val="24"/>
        </w:rPr>
      </w:r>
      <w:r/>
    </w:p>
    <w:p>
      <w:pPr>
        <w:pStyle w:val="679"/>
        <w:pBdr/>
        <w:spacing w:line="360" w:lineRule="auto"/>
        <w:ind w:firstLine="480"/>
        <w:rPr>
          <w:rFonts w:ascii="仿宋_GB2312" w:eastAsia="仿宋_GB2312"/>
          <w:color w:val="000000"/>
          <w:sz w:val="24"/>
        </w:rPr>
      </w:pPr>
      <w:r>
        <w:rPr>
          <w:rFonts w:hint="eastAsia" w:ascii="仿宋_GB2312" w:eastAsia="仿宋_GB2312"/>
          <w:color w:val="000000"/>
          <w:sz w:val="24"/>
        </w:rPr>
        <w:t xml:space="preserve">（2）气瓶附件必须齐全，不得损坏； </w:t>
      </w:r>
      <w:r>
        <w:rPr>
          <w:rFonts w:ascii="仿宋_GB2312" w:eastAsia="仿宋_GB2312"/>
          <w:color w:val="000000"/>
          <w:sz w:val="24"/>
        </w:rPr>
      </w:r>
      <w:r>
        <w:rPr>
          <w:rFonts w:ascii="仿宋_GB2312" w:eastAsia="仿宋_GB2312"/>
          <w:color w:val="000000"/>
          <w:sz w:val="24"/>
        </w:rPr>
      </w:r>
    </w:p>
    <w:p>
      <w:pPr>
        <w:pStyle w:val="679"/>
        <w:pBdr/>
        <w:spacing w:line="360" w:lineRule="auto"/>
        <w:ind w:firstLine="480"/>
        <w:rPr>
          <w:rFonts w:ascii="仿宋_GB2312" w:eastAsia="仿宋_GB2312"/>
          <w:color w:val="000000"/>
          <w:sz w:val="24"/>
        </w:rPr>
      </w:pPr>
      <w:r>
        <w:rPr>
          <w:rFonts w:hint="eastAsia" w:ascii="仿宋_GB2312" w:eastAsia="仿宋_GB2312"/>
          <w:color w:val="000000"/>
          <w:sz w:val="24"/>
        </w:rPr>
        <w:t xml:space="preserve">（3）气瓶不得超过检验期限；</w:t>
      </w:r>
      <w:r>
        <w:rPr>
          <w:rFonts w:ascii="仿宋_GB2312" w:eastAsia="仿宋_GB2312"/>
          <w:color w:val="000000"/>
          <w:sz w:val="24"/>
        </w:rPr>
      </w:r>
      <w:r>
        <w:rPr>
          <w:rFonts w:ascii="仿宋_GB2312" w:eastAsia="仿宋_GB2312"/>
          <w:color w:val="000000"/>
          <w:sz w:val="24"/>
        </w:rPr>
      </w:r>
    </w:p>
    <w:p>
      <w:pPr>
        <w:pStyle w:val="679"/>
        <w:pBdr/>
        <w:spacing w:line="360" w:lineRule="auto"/>
        <w:ind w:firstLine="480"/>
        <w:rPr>
          <w:rFonts w:ascii="仿宋_GB2312" w:eastAsia="仿宋_GB2312"/>
          <w:color w:val="000000"/>
          <w:sz w:val="24"/>
        </w:rPr>
      </w:pPr>
      <w:r>
        <w:rPr>
          <w:rFonts w:hint="eastAsia" w:ascii="仿宋_GB2312" w:eastAsia="仿宋_GB2312"/>
          <w:color w:val="000000"/>
          <w:sz w:val="24"/>
        </w:rPr>
        <w:t xml:space="preserve">（4）经外观检查，存在的损伤不得超过规定； </w:t>
      </w:r>
      <w:r>
        <w:rPr>
          <w:rFonts w:ascii="仿宋_GB2312" w:eastAsia="仿宋_GB2312"/>
          <w:color w:val="000000"/>
          <w:sz w:val="24"/>
        </w:rPr>
      </w:r>
      <w:r>
        <w:rPr>
          <w:rFonts w:ascii="仿宋_GB2312" w:eastAsia="仿宋_GB2312"/>
          <w:color w:val="000000"/>
          <w:sz w:val="24"/>
        </w:rPr>
      </w:r>
    </w:p>
    <w:p>
      <w:pPr>
        <w:pStyle w:val="679"/>
        <w:pBdr/>
        <w:spacing w:line="360" w:lineRule="auto"/>
        <w:ind w:firstLine="480"/>
        <w:rPr>
          <w:rFonts w:hint="eastAsia" w:ascii="仿宋_GB2312" w:eastAsia="仿宋_GB2312"/>
          <w:color w:val="000000"/>
          <w:sz w:val="24"/>
        </w:rPr>
      </w:pPr>
      <w:r>
        <w:rPr>
          <w:rFonts w:hint="eastAsia" w:ascii="仿宋_GB2312" w:eastAsia="仿宋_GB2312"/>
          <w:color w:val="000000"/>
          <w:sz w:val="24"/>
        </w:rPr>
        <w:t xml:space="preserve">（5）瓶充装前瓶身温度高于60.0℃时，不允许充装； </w:t>
      </w:r>
      <w:r>
        <w:rPr>
          <w:rFonts w:hint="eastAsia" w:ascii="仿宋_GB2312" w:eastAsia="仿宋_GB2312"/>
          <w:color w:val="000000"/>
          <w:sz w:val="24"/>
        </w:rPr>
      </w:r>
    </w:p>
    <w:p>
      <w:pPr>
        <w:pStyle w:val="679"/>
        <w:pBdr/>
        <w:spacing w:line="360" w:lineRule="auto"/>
        <w:ind w:firstLine="480"/>
        <w:rPr>
          <w:rFonts w:hint="eastAsia" w:ascii="仿宋_GB2312" w:eastAsia="仿宋_GB2312"/>
          <w:color w:val="000000"/>
          <w:sz w:val="24"/>
        </w:rPr>
      </w:pPr>
      <w:r>
        <w:rPr>
          <w:rFonts w:hint="eastAsia" w:ascii="仿宋_GB2312" w:eastAsia="仿宋_GB2312"/>
          <w:color w:val="000000"/>
          <w:sz w:val="24"/>
        </w:rPr>
        <w:t xml:space="preserve">（6）检查气瓶外观有无油脂（包括瓶阀）、腐蚀、烧灼痕迹</w:t>
      </w:r>
      <w:r>
        <w:rPr>
          <w:rFonts w:hint="eastAsia" w:ascii="仿宋_GB2312" w:eastAsia="仿宋_GB2312"/>
          <w:color w:val="000000"/>
          <w:sz w:val="24"/>
        </w:rPr>
      </w:r>
    </w:p>
    <w:p>
      <w:pPr>
        <w:pStyle w:val="679"/>
        <w:pBdr/>
        <w:spacing w:line="360" w:lineRule="auto"/>
        <w:ind w:firstLine="480"/>
        <w:rPr>
          <w:rFonts w:hint="eastAsia" w:ascii="仿宋_GB2312" w:eastAsia="仿宋_GB2312"/>
          <w:color w:val="000000"/>
          <w:sz w:val="24"/>
        </w:rPr>
      </w:pPr>
      <w:r>
        <w:rPr>
          <w:rFonts w:hint="eastAsia" w:ascii="仿宋_GB2312" w:eastAsia="仿宋_GB2312"/>
          <w:color w:val="000000"/>
          <w:sz w:val="24"/>
        </w:rPr>
        <w:t xml:space="preserve">2）</w:t>
      </w:r>
      <w:r>
        <w:rPr>
          <w:rFonts w:hint="eastAsia" w:ascii="仿宋_GB2312" w:eastAsia="仿宋_GB2312"/>
          <w:color w:val="000000"/>
          <w:sz w:val="24"/>
        </w:rPr>
        <w:t xml:space="preserve">充装过程检查</w:t>
      </w:r>
      <w:r>
        <w:rPr>
          <w:rFonts w:hint="eastAsia" w:ascii="仿宋_GB2312" w:eastAsia="仿宋_GB2312"/>
          <w:color w:val="000000"/>
          <w:sz w:val="24"/>
        </w:rPr>
      </w:r>
    </w:p>
    <w:p>
      <w:pPr>
        <w:pStyle w:val="679"/>
        <w:pBdr/>
        <w:spacing w:line="360" w:lineRule="auto"/>
        <w:ind w:firstLine="480"/>
        <w:rPr>
          <w:rFonts w:ascii="仿宋_GB2312" w:eastAsia="仿宋_GB2312"/>
          <w:color w:val="000000"/>
          <w:sz w:val="24"/>
        </w:rPr>
      </w:pPr>
      <w:r>
        <w:rPr>
          <w:rFonts w:hint="eastAsia" w:ascii="仿宋_GB2312" w:eastAsia="仿宋_GB2312"/>
          <w:color w:val="000000"/>
          <w:sz w:val="24"/>
        </w:rPr>
        <w:t xml:space="preserve">（1）检查卡具是否连接牢固、可靠，充装排各阀门、压力表是否灵活准确； </w:t>
      </w:r>
      <w:r>
        <w:rPr>
          <w:rFonts w:ascii="仿宋_GB2312" w:eastAsia="仿宋_GB2312"/>
          <w:color w:val="000000"/>
          <w:sz w:val="24"/>
        </w:rPr>
      </w:r>
      <w:r>
        <w:rPr>
          <w:rFonts w:ascii="仿宋_GB2312" w:eastAsia="仿宋_GB2312"/>
          <w:color w:val="000000"/>
          <w:sz w:val="24"/>
        </w:rPr>
      </w:r>
    </w:p>
    <w:p>
      <w:pPr>
        <w:pStyle w:val="679"/>
        <w:pBdr/>
        <w:spacing w:line="360" w:lineRule="auto"/>
        <w:ind w:firstLine="480"/>
        <w:rPr>
          <w:rFonts w:ascii="仿宋_GB2312" w:eastAsia="仿宋_GB2312"/>
          <w:color w:val="000000"/>
          <w:sz w:val="24"/>
        </w:rPr>
      </w:pPr>
      <w:r>
        <w:rPr>
          <w:rFonts w:hint="eastAsia" w:ascii="仿宋_GB2312" w:eastAsia="仿宋_GB2312"/>
          <w:color w:val="000000"/>
          <w:sz w:val="24"/>
        </w:rPr>
        <w:t xml:space="preserve">（2）检查称量器具上的秤砣是否与充装要求相符；</w:t>
      </w:r>
      <w:r>
        <w:rPr>
          <w:rFonts w:ascii="仿宋_GB2312" w:eastAsia="仿宋_GB2312"/>
          <w:color w:val="000000"/>
          <w:sz w:val="24"/>
        </w:rPr>
      </w:r>
      <w:r>
        <w:rPr>
          <w:rFonts w:ascii="仿宋_GB2312" w:eastAsia="仿宋_GB2312"/>
          <w:color w:val="000000"/>
          <w:sz w:val="24"/>
        </w:rPr>
      </w:r>
    </w:p>
    <w:p>
      <w:pPr>
        <w:pStyle w:val="679"/>
        <w:pBdr/>
        <w:spacing w:line="360" w:lineRule="auto"/>
        <w:ind w:firstLine="480"/>
        <w:rPr>
          <w:rFonts w:ascii="仿宋_GB2312" w:eastAsia="仿宋_GB2312"/>
          <w:color w:val="000000"/>
          <w:sz w:val="24"/>
        </w:rPr>
      </w:pPr>
      <w:r>
        <w:rPr>
          <w:rFonts w:hint="eastAsia" w:ascii="仿宋_GB2312" w:eastAsia="仿宋_GB2312"/>
          <w:color w:val="000000"/>
          <w:sz w:val="24"/>
        </w:rPr>
        <w:t xml:space="preserve">（3）当上述工作完成后，由副操作工进行冷泵，当冷泵1-2分钟后即可开机，进行充装，开启充装后，卡具前球阀关闭三只（隔一关一）（液化气体气瓶低温液体泵的操作规程）；  </w:t>
      </w:r>
      <w:r>
        <w:rPr>
          <w:rFonts w:ascii="仿宋_GB2312" w:eastAsia="仿宋_GB2312"/>
          <w:color w:val="000000"/>
          <w:sz w:val="24"/>
        </w:rPr>
      </w:r>
      <w:r>
        <w:rPr>
          <w:rFonts w:ascii="仿宋_GB2312" w:eastAsia="仿宋_GB2312"/>
          <w:color w:val="000000"/>
          <w:sz w:val="24"/>
        </w:rPr>
      </w:r>
    </w:p>
    <w:p>
      <w:pPr>
        <w:pStyle w:val="679"/>
        <w:pBdr/>
        <w:spacing w:line="360" w:lineRule="auto"/>
        <w:ind w:firstLine="480"/>
        <w:rPr>
          <w:rFonts w:ascii="仿宋_GB2312" w:eastAsia="仿宋_GB2312"/>
          <w:color w:val="000000"/>
          <w:sz w:val="24"/>
        </w:rPr>
      </w:pPr>
      <w:r>
        <w:rPr>
          <w:rFonts w:hint="eastAsia" w:ascii="仿宋_GB2312" w:eastAsia="仿宋_GB2312"/>
          <w:color w:val="000000"/>
          <w:sz w:val="24"/>
        </w:rPr>
        <w:t xml:space="preserve">（4）充装过程中要时刻注意进液情况，是否有漏气等现象，并时刻观察压力表的情况，如果压力过高应在开一只待充气瓶，只要压力表显示不超过7Mpa即可（一般保持4Mpa）；  </w:t>
      </w:r>
      <w:r>
        <w:rPr>
          <w:rFonts w:ascii="仿宋_GB2312" w:eastAsia="仿宋_GB2312"/>
          <w:color w:val="000000"/>
          <w:sz w:val="24"/>
        </w:rPr>
      </w:r>
      <w:r>
        <w:rPr>
          <w:rFonts w:ascii="仿宋_GB2312" w:eastAsia="仿宋_GB2312"/>
          <w:color w:val="000000"/>
          <w:sz w:val="24"/>
        </w:rPr>
      </w:r>
    </w:p>
    <w:p>
      <w:pPr>
        <w:pStyle w:val="679"/>
        <w:pBdr/>
        <w:spacing w:line="360" w:lineRule="auto"/>
        <w:ind w:firstLine="480"/>
        <w:rPr>
          <w:rFonts w:ascii="仿宋_GB2312" w:eastAsia="仿宋_GB2312"/>
          <w:color w:val="000000"/>
          <w:sz w:val="24"/>
        </w:rPr>
      </w:pPr>
      <w:r>
        <w:rPr>
          <w:rFonts w:hint="eastAsia" w:ascii="仿宋_GB2312" w:eastAsia="仿宋_GB2312"/>
          <w:color w:val="000000"/>
          <w:sz w:val="24"/>
        </w:rPr>
        <w:t xml:space="preserve">（5）当充装着的钢瓶达到所需要的重量时，，这时应及时开启另一只待充的液化气体气瓶空瓶，关闭充好的该只气瓶，</w:t>
      </w:r>
      <w:r>
        <w:rPr>
          <w:rFonts w:hint="eastAsia" w:ascii="仿宋_GB2312" w:eastAsia="仿宋_GB2312"/>
          <w:color w:val="000000"/>
          <w:sz w:val="24"/>
        </w:rPr>
        <w:t xml:space="preserve">充装过程中一般保持几只气瓶充装，几只气瓶待充；  </w:t>
      </w:r>
      <w:r>
        <w:rPr>
          <w:rFonts w:ascii="仿宋_GB2312" w:eastAsia="仿宋_GB2312"/>
          <w:color w:val="000000"/>
          <w:sz w:val="24"/>
        </w:rPr>
      </w:r>
      <w:r>
        <w:rPr>
          <w:rFonts w:ascii="仿宋_GB2312" w:eastAsia="仿宋_GB2312"/>
          <w:color w:val="000000"/>
          <w:sz w:val="24"/>
        </w:rPr>
      </w:r>
    </w:p>
    <w:p>
      <w:pPr>
        <w:pStyle w:val="679"/>
        <w:pBdr/>
        <w:spacing w:line="360" w:lineRule="auto"/>
        <w:ind w:firstLine="480"/>
        <w:rPr>
          <w:rFonts w:ascii="仿宋_GB2312" w:eastAsia="仿宋_GB2312"/>
          <w:color w:val="000000"/>
          <w:sz w:val="24"/>
        </w:rPr>
      </w:pPr>
      <w:r>
        <w:rPr>
          <w:rFonts w:hint="eastAsia" w:ascii="仿宋_GB2312" w:eastAsia="仿宋_GB2312"/>
          <w:color w:val="000000"/>
          <w:sz w:val="24"/>
        </w:rPr>
        <w:t xml:space="preserve">（6）当剩最后一瓶未充时，充装过程中要时刻观察压力表的压力情况，并由副操作工根据压力变化情况随时调整回流阀的开度，直至全部充装完毕； </w:t>
      </w:r>
      <w:r>
        <w:rPr>
          <w:rFonts w:hint="eastAsia" w:ascii="仿宋_GB2312" w:eastAsia="仿宋_GB2312"/>
          <w:color w:val="000000"/>
          <w:sz w:val="24"/>
        </w:rPr>
        <w:t xml:space="preserve"> </w:t>
      </w:r>
      <w:r>
        <w:rPr>
          <w:rFonts w:ascii="仿宋_GB2312" w:eastAsia="仿宋_GB2312"/>
          <w:color w:val="000000"/>
          <w:sz w:val="24"/>
        </w:rPr>
      </w:r>
      <w:r>
        <w:rPr>
          <w:rFonts w:ascii="仿宋_GB2312" w:eastAsia="仿宋_GB2312"/>
          <w:color w:val="000000"/>
          <w:sz w:val="24"/>
        </w:rPr>
      </w:r>
    </w:p>
    <w:p>
      <w:pPr>
        <w:pStyle w:val="679"/>
        <w:pBdr/>
        <w:spacing w:line="360" w:lineRule="auto"/>
        <w:ind w:firstLine="480"/>
        <w:rPr>
          <w:rFonts w:hint="eastAsia" w:ascii="仿宋_GB2312" w:eastAsia="仿宋_GB2312"/>
          <w:color w:val="000000"/>
          <w:sz w:val="24"/>
        </w:rPr>
      </w:pPr>
      <w:r>
        <w:rPr>
          <w:rFonts w:hint="eastAsia" w:ascii="仿宋_GB2312" w:eastAsia="仿宋_GB2312"/>
          <w:color w:val="000000"/>
          <w:sz w:val="24"/>
        </w:rPr>
        <w:t xml:space="preserve">3）</w:t>
      </w:r>
      <w:r>
        <w:rPr>
          <w:rFonts w:hint="eastAsia" w:ascii="仿宋_GB2312" w:eastAsia="仿宋_GB2312"/>
          <w:color w:val="000000"/>
          <w:sz w:val="24"/>
        </w:rPr>
        <w:t xml:space="preserve">充装后检查</w:t>
      </w:r>
      <w:r>
        <w:rPr>
          <w:rFonts w:hint="eastAsia" w:ascii="仿宋_GB2312" w:eastAsia="仿宋_GB2312"/>
          <w:color w:val="000000"/>
          <w:sz w:val="24"/>
        </w:rPr>
      </w:r>
    </w:p>
    <w:p>
      <w:pPr>
        <w:pStyle w:val="679"/>
        <w:pBdr/>
        <w:spacing w:line="360" w:lineRule="auto"/>
        <w:ind w:firstLine="480"/>
        <w:rPr>
          <w:rFonts w:ascii="仿宋_GB2312" w:eastAsia="仿宋_GB2312"/>
          <w:color w:val="000000"/>
          <w:sz w:val="24"/>
        </w:rPr>
      </w:pPr>
      <w:r>
        <w:rPr>
          <w:rFonts w:hint="eastAsia" w:ascii="仿宋_GB2312" w:eastAsia="仿宋_GB2312"/>
          <w:color w:val="000000"/>
          <w:sz w:val="24"/>
        </w:rPr>
        <w:t xml:space="preserve">（1）对充装完毕的气瓶进行复检，即核实气瓶的充装质量，严防过量充装或少量充装；  </w:t>
      </w:r>
      <w:r>
        <w:rPr>
          <w:rFonts w:ascii="仿宋_GB2312" w:eastAsia="仿宋_GB2312"/>
          <w:color w:val="000000"/>
          <w:sz w:val="24"/>
        </w:rPr>
      </w:r>
      <w:r>
        <w:rPr>
          <w:rFonts w:ascii="仿宋_GB2312" w:eastAsia="仿宋_GB2312"/>
          <w:color w:val="000000"/>
          <w:sz w:val="24"/>
        </w:rPr>
      </w:r>
    </w:p>
    <w:p>
      <w:pPr>
        <w:pStyle w:val="679"/>
        <w:pBdr/>
        <w:spacing w:line="360" w:lineRule="auto"/>
        <w:ind w:firstLine="480"/>
        <w:rPr>
          <w:rFonts w:ascii="仿宋_GB2312" w:eastAsia="仿宋_GB2312"/>
          <w:color w:val="000000"/>
          <w:sz w:val="24"/>
        </w:rPr>
      </w:pPr>
      <w:r>
        <w:rPr>
          <w:rFonts w:hint="eastAsia" w:ascii="仿宋_GB2312" w:eastAsia="仿宋_GB2312"/>
          <w:color w:val="000000"/>
          <w:sz w:val="24"/>
        </w:rPr>
        <w:t xml:space="preserve">（2）瓶阀、安全片及其与瓶口螺纹连接的密封是否良好，如出现瓶阀漏气或螺纹连接处漏气应立即将瓶内气体放空，而后进行处理，以免发生事故；  </w:t>
      </w:r>
      <w:r>
        <w:rPr>
          <w:rFonts w:ascii="仿宋_GB2312" w:eastAsia="仿宋_GB2312"/>
          <w:color w:val="000000"/>
          <w:sz w:val="24"/>
        </w:rPr>
      </w:r>
      <w:r>
        <w:rPr>
          <w:rFonts w:ascii="仿宋_GB2312" w:eastAsia="仿宋_GB2312"/>
          <w:color w:val="000000"/>
          <w:sz w:val="24"/>
        </w:rPr>
      </w:r>
    </w:p>
    <w:p>
      <w:pPr>
        <w:pStyle w:val="679"/>
        <w:pBdr/>
        <w:spacing w:line="360" w:lineRule="auto"/>
        <w:ind w:firstLine="480"/>
        <w:rPr>
          <w:rFonts w:hint="eastAsia" w:ascii="仿宋_GB2312" w:eastAsia="仿宋_GB2312"/>
          <w:color w:val="000000"/>
          <w:sz w:val="24"/>
        </w:rPr>
      </w:pPr>
      <w:r>
        <w:rPr>
          <w:rFonts w:hint="eastAsia" w:ascii="仿宋_GB2312" w:eastAsia="仿宋_GB2312"/>
          <w:color w:val="000000"/>
          <w:sz w:val="24"/>
        </w:rPr>
        <w:t xml:space="preserve">（3）气瓶充气后是否出现鼓包变形或泄漏等严重缺陷，如有，应及时将瓶内气体放空，以待进一步处理，以免发生事故。  </w:t>
      </w:r>
      <w:r>
        <w:rPr>
          <w:rFonts w:hint="eastAsia" w:ascii="仿宋_GB2312" w:eastAsia="仿宋_GB2312"/>
          <w:color w:val="000000"/>
          <w:sz w:val="24"/>
        </w:rPr>
      </w:r>
    </w:p>
    <w:p>
      <w:pPr>
        <w:pStyle w:val="679"/>
        <w:pBdr/>
        <w:spacing w:line="360" w:lineRule="auto"/>
        <w:ind w:firstLine="480"/>
        <w:rPr>
          <w:rFonts w:hint="eastAsia" w:ascii="仿宋_GB2312" w:eastAsia="仿宋_GB2312"/>
          <w:color w:val="000000"/>
          <w:sz w:val="24"/>
        </w:rPr>
      </w:pPr>
      <w:r>
        <w:rPr>
          <w:rFonts w:hint="eastAsia" w:ascii="仿宋_GB2312" w:eastAsia="仿宋_GB2312"/>
          <w:color w:val="000000"/>
          <w:sz w:val="24"/>
        </w:rPr>
        <w:t xml:space="preserve">（4）同一批次，任意抽取若干只做压力和气体纯度检测，发现问题及时解决并上报。</w:t>
      </w:r>
      <w:r>
        <w:rPr>
          <w:rFonts w:hint="eastAsia" w:ascii="仿宋_GB2312" w:eastAsia="仿宋_GB2312"/>
          <w:color w:val="000000"/>
          <w:sz w:val="24"/>
        </w:rPr>
      </w:r>
    </w:p>
    <w:p>
      <w:pPr>
        <w:pStyle w:val="679"/>
        <w:pBdr/>
        <w:spacing w:line="360" w:lineRule="auto"/>
        <w:ind w:firstLine="480"/>
        <w:rPr>
          <w:rFonts w:ascii="仿宋_GB2312" w:eastAsia="仿宋_GB2312"/>
          <w:color w:val="000000"/>
          <w:sz w:val="24"/>
        </w:rPr>
      </w:pPr>
      <w:r>
        <w:rPr>
          <w:rFonts w:hint="eastAsia" w:ascii="仿宋_GB2312" w:eastAsia="仿宋_GB2312"/>
          <w:color w:val="000000"/>
          <w:sz w:val="24"/>
        </w:rPr>
        <w:t xml:space="preserve">（5）气瓶充装记录应妥善保管，保存时间为三年</w:t>
      </w:r>
      <w:r>
        <w:rPr>
          <w:rFonts w:ascii="仿宋_GB2312" w:eastAsia="仿宋_GB2312"/>
          <w:color w:val="000000"/>
          <w:sz w:val="24"/>
        </w:rPr>
      </w:r>
      <w:r>
        <w:rPr>
          <w:rFonts w:ascii="仿宋_GB2312" w:eastAsia="仿宋_GB2312"/>
          <w:color w:val="000000"/>
          <w:sz w:val="24"/>
        </w:rPr>
      </w:r>
    </w:p>
    <w:p>
      <w:pPr>
        <w:pStyle w:val="679"/>
        <w:pBdr/>
        <w:spacing/>
        <w:ind/>
        <w:outlineLvl w:val="1"/>
        <w:rPr>
          <w:rFonts w:hint="eastAsia" w:ascii="仿宋_GB2312" w:eastAsia="仿宋_GB2312"/>
          <w:color w:val="000000"/>
          <w:sz w:val="28"/>
          <w:szCs w:val="28"/>
        </w:rPr>
      </w:pPr>
      <w:r/>
      <w:bookmarkStart w:id="30" w:name="_Toc16603026"/>
      <w:r>
        <w:rPr>
          <w:rFonts w:ascii="仿宋_GB2312" w:eastAsia="仿宋_GB2312"/>
          <w:color w:val="000000"/>
          <w:sz w:val="28"/>
          <w:szCs w:val="28"/>
        </w:rPr>
        <w:t xml:space="preserve">2</w:t>
      </w:r>
      <w:r>
        <w:rPr>
          <w:rFonts w:hint="eastAsia" w:ascii="仿宋_GB2312" w:eastAsia="仿宋_GB2312"/>
          <w:color w:val="000000"/>
          <w:sz w:val="28"/>
          <w:szCs w:val="28"/>
        </w:rPr>
        <w:t xml:space="preserve">、正常充装</w:t>
      </w:r>
      <w:bookmarkEnd w:id="27"/>
      <w:r>
        <w:rPr>
          <w:rFonts w:hint="eastAsia" w:ascii="仿宋_GB2312" w:eastAsia="仿宋_GB2312"/>
          <w:color w:val="000000"/>
          <w:sz w:val="28"/>
          <w:szCs w:val="28"/>
        </w:rPr>
      </w:r>
      <w:r>
        <w:rPr>
          <w:rFonts w:hint="eastAsia" w:ascii="仿宋_GB2312" w:eastAsia="仿宋_GB2312"/>
          <w:color w:val="000000"/>
          <w:sz w:val="28"/>
          <w:szCs w:val="28"/>
        </w:rPr>
      </w:r>
    </w:p>
    <w:p>
      <w:pPr>
        <w:pStyle w:val="679"/>
        <w:pBdr/>
        <w:spacing/>
        <w:ind w:firstLine="118"/>
        <w:rPr>
          <w:rFonts w:hint="eastAsia" w:ascii="仿宋_GB2312" w:eastAsia="仿宋_GB2312"/>
          <w:color w:val="000000"/>
          <w:sz w:val="24"/>
          <w:szCs w:val="20"/>
        </w:rPr>
      </w:pPr>
      <w:r>
        <w:rPr>
          <w:rFonts w:hint="eastAsia" w:ascii="仿宋_GB2312" w:eastAsia="仿宋_GB2312"/>
          <w:color w:val="000000"/>
          <w:sz w:val="24"/>
          <w:szCs w:val="20"/>
        </w:rPr>
        <w:t xml:space="preserve">A、操作内容</w:t>
      </w:r>
      <w:r>
        <w:rPr>
          <w:rFonts w:hint="eastAsia" w:ascii="仿宋_GB2312" w:eastAsia="仿宋_GB2312"/>
          <w:color w:val="000000"/>
          <w:sz w:val="24"/>
          <w:szCs w:val="20"/>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1）液化气体气瓶泵的作用  </w:t>
      </w:r>
      <w:r>
        <w:rPr>
          <w:rFonts w:ascii="仿宋_GB2312" w:eastAsia="仿宋_GB2312"/>
          <w:color w:val="000000"/>
          <w:sz w:val="24"/>
        </w:rPr>
      </w:r>
      <w:r>
        <w:rPr>
          <w:rFonts w:ascii="仿宋_GB2312" w:eastAsia="仿宋_GB2312"/>
          <w:color w:val="000000"/>
          <w:sz w:val="24"/>
        </w:rPr>
      </w:r>
    </w:p>
    <w:p>
      <w:pPr>
        <w:pStyle w:val="679"/>
        <w:pBdr/>
        <w:spacing w:line="360" w:lineRule="auto"/>
        <w:ind w:firstLine="480"/>
        <w:rPr>
          <w:rFonts w:ascii="仿宋_GB2312" w:eastAsia="仿宋_GB2312"/>
          <w:color w:val="000000"/>
          <w:sz w:val="24"/>
        </w:rPr>
      </w:pPr>
      <w:r>
        <w:rPr>
          <w:rFonts w:hint="eastAsia" w:ascii="仿宋_GB2312" w:eastAsia="仿宋_GB2312"/>
          <w:color w:val="000000"/>
          <w:sz w:val="24"/>
        </w:rPr>
        <w:t xml:space="preserve">将储槽中的液体液化气体气瓶增压后冲入钢瓶，最小进口压力：1.38Mpa，最大进口压力：2.4 Mpa，流速控制在130-780rpm，注意不得超过780rpm。 </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2）启泵</w:t>
      </w:r>
      <w:r>
        <w:rPr>
          <w:rFonts w:hint="eastAsia"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（1）先开启泵回气管路中的回气阀，使泵头缸体内的压力与储槽平衡；</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（2）开启泵进液管路中的进液阀，泵的入口压力必须大于1.38 Mpa，否则进入泵头内部的液体液化气体气瓶将会形成干冰导致泵无法启动；  </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（3）可通过开启泵出液管路上的回流阀以加速泵的预冷；  </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（4）当泵充分冷却后（冷却时间约为1-2分钟），关闭回流阀启动泵； </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（5）泵正常运转后泵的排除管路开始结霜，此时可听到轻微的震动声，证明泵的进、出液阀门正在工作；  </w:t>
      </w:r>
      <w:r>
        <w:rPr>
          <w:rFonts w:hint="eastAsia"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3）停泵  </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1）正常充装工作完成后，应首先全部开启回流阀，然后关闭泵的进液阀，待泵内液体打净后，把调速调到零，在切断泵的电机电源，关闭泵的回气阀，再关闭回流阀然后进行泄压，把泵内、管道内的残液放到空瓶内，并称准泄压的钢瓶自身重量并做好记录</w:t>
      </w:r>
      <w:r>
        <w:rPr>
          <w:rFonts w:hint="eastAsia"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（1）</w:t>
      </w:r>
      <w:r>
        <w:rPr>
          <w:rFonts w:ascii="仿宋_GB2312" w:eastAsia="仿宋_GB2312"/>
          <w:color w:val="000000"/>
          <w:sz w:val="24"/>
        </w:rPr>
        <w:t xml:space="preserve">气体充装时，应严密监视压力表，使其充装压力控制在3-4MPa范围内，防止超压。</w:t>
      </w:r>
      <w:r>
        <w:rPr>
          <w:rFonts w:ascii="仿宋_GB2312" w:eastAsia="仿宋_GB2312"/>
          <w:color w:val="000000"/>
          <w:sz w:val="24"/>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（2）</w:t>
      </w:r>
      <w:r>
        <w:rPr>
          <w:rFonts w:ascii="仿宋_GB2312" w:eastAsia="仿宋_GB2312"/>
          <w:color w:val="000000"/>
          <w:sz w:val="24"/>
        </w:rPr>
        <w:t xml:space="preserve">在监视压力的同时，也随时观察称重衡器和超装报警装置，做到量准和及时卸瓶。</w:t>
      </w:r>
      <w:r>
        <w:rPr>
          <w:rFonts w:hint="eastAsia" w:ascii="仿宋_GB2312" w:eastAsia="仿宋_GB2312"/>
          <w:color w:val="000000"/>
          <w:sz w:val="24"/>
        </w:rPr>
      </w:r>
      <w:r>
        <w:rPr>
          <w:rFonts w:hint="eastAsia" w:ascii="仿宋_GB2312" w:eastAsia="仿宋_GB2312"/>
          <w:color w:val="000000"/>
          <w:sz w:val="24"/>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（3）气瓶充装量：按照气瓶安全监察条例的要求进行充装，即钢瓶公称压力为15.0Mpa下的充装系数为0.6</w:t>
      </w:r>
      <w:r>
        <w:rPr>
          <w:rFonts w:hint="eastAsia" w:ascii="宋体" w:hAnsi="宋体" w:cs="宋体"/>
          <w:color w:val="000000"/>
          <w:sz w:val="24"/>
        </w:rPr>
        <w:t xml:space="preserve">㎏</w:t>
      </w:r>
      <w:r>
        <w:rPr>
          <w:rFonts w:hint="eastAsia" w:ascii="仿宋_GB2312" w:eastAsia="仿宋_GB2312"/>
          <w:color w:val="000000"/>
          <w:sz w:val="24"/>
        </w:rPr>
        <w:t xml:space="preserve">/L的规定进行充装</w:t>
      </w:r>
      <w:r>
        <w:rPr>
          <w:rFonts w:ascii="仿宋_GB2312" w:eastAsia="仿宋_GB2312"/>
          <w:color w:val="000000"/>
          <w:sz w:val="24"/>
        </w:rPr>
        <w:t xml:space="preserve">。</w:t>
      </w:r>
      <w:r>
        <w:rPr>
          <w:rFonts w:hint="eastAsia" w:ascii="仿宋_GB2312" w:eastAsia="仿宋_GB2312"/>
          <w:color w:val="000000"/>
          <w:sz w:val="24"/>
        </w:rPr>
      </w:r>
      <w:r>
        <w:rPr>
          <w:rFonts w:hint="eastAsia"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（4）当充装着的钢瓶达到所需要的重量时，指示灯闪亮并且报警提示，这时应及时开启另一只待充的液化气体气瓶空瓶，关闭充好的该只气瓶，充装过程中一般保持三只气瓶充装，三只气瓶待充；  </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（5）当剩最后一瓶未充时，充装过程中要时刻观察压力表的压力情况，并由副操作工根据压力变化情况随时调整回流阀的开度，直至全部充装完毕</w:t>
      </w:r>
      <w:r>
        <w:rPr>
          <w:rFonts w:ascii="仿宋_GB2312" w:eastAsia="仿宋_GB2312"/>
          <w:color w:val="000000"/>
          <w:sz w:val="24"/>
        </w:rPr>
        <w:t xml:space="preserve">。</w:t>
      </w:r>
      <w:r>
        <w:rPr>
          <w:rFonts w:hint="eastAsia" w:ascii="仿宋_GB2312" w:eastAsia="仿宋_GB2312"/>
          <w:color w:val="000000"/>
          <w:sz w:val="24"/>
        </w:rPr>
      </w:r>
      <w:r>
        <w:rPr>
          <w:rFonts w:hint="eastAsia"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（6）</w:t>
      </w:r>
      <w:r>
        <w:rPr>
          <w:rFonts w:ascii="仿宋_GB2312" w:eastAsia="仿宋_GB2312"/>
          <w:color w:val="000000"/>
          <w:sz w:val="24"/>
        </w:rPr>
        <w:t xml:space="preserve">充装过程中随时掌握系统运行状况，以便开车、停车和处理紧急情况。</w:t>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（7）</w:t>
      </w:r>
      <w:r>
        <w:rPr>
          <w:rFonts w:ascii="仿宋_GB2312" w:eastAsia="仿宋_GB2312"/>
          <w:color w:val="000000"/>
          <w:sz w:val="24"/>
        </w:rPr>
        <w:t xml:space="preserve">气体充装过程中，应细心观察气瓶（含阀）有无渗漏或异常变形等情况，如有，应立即停止充装，妥善处理。</w:t>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（8）</w:t>
      </w:r>
      <w:r>
        <w:rPr>
          <w:rFonts w:ascii="仿宋_GB2312" w:eastAsia="仿宋_GB2312"/>
          <w:color w:val="000000"/>
          <w:sz w:val="24"/>
        </w:rPr>
        <w:t xml:space="preserve">充装中如发现气瓶不进液或进液特别缓慢，关闭软管球阀，开启气瓶卡适当放掉一些气体，再充。</w:t>
      </w:r>
      <w:r>
        <w:rPr>
          <w:rFonts w:ascii="仿宋_GB2312" w:eastAsia="仿宋_GB2312"/>
          <w:color w:val="000000"/>
          <w:sz w:val="24"/>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（9）</w:t>
      </w:r>
      <w:r>
        <w:rPr>
          <w:rFonts w:ascii="仿宋_GB2312" w:eastAsia="仿宋_GB2312"/>
          <w:color w:val="000000"/>
          <w:sz w:val="24"/>
        </w:rPr>
        <w:t xml:space="preserve">卸下充装卡具时，操作人员应站在瓶阀出口处的侧面，其面部应与瓶阀出口保持90度，以防瓶内或附件飞出异物伤人</w:t>
      </w:r>
      <w:r>
        <w:rPr>
          <w:rFonts w:hint="eastAsia" w:ascii="仿宋_GB2312" w:eastAsia="仿宋_GB2312"/>
          <w:color w:val="000000"/>
          <w:sz w:val="24"/>
        </w:rPr>
      </w:r>
      <w:r>
        <w:rPr>
          <w:rFonts w:hint="eastAsia"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（10）</w:t>
      </w:r>
      <w:r>
        <w:rPr>
          <w:rFonts w:ascii="仿宋_GB2312" w:eastAsia="仿宋_GB2312"/>
          <w:color w:val="000000"/>
          <w:sz w:val="24"/>
        </w:rPr>
        <w:t xml:space="preserve">气瓶充装好时，应认真填写“充装记录”，签字备查。</w:t>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（11）</w:t>
      </w:r>
      <w:r>
        <w:rPr>
          <w:rFonts w:ascii="仿宋_GB2312" w:eastAsia="仿宋_GB2312"/>
          <w:color w:val="000000"/>
          <w:sz w:val="24"/>
        </w:rPr>
        <w:t xml:space="preserve">充装后的气瓶，应及时运到指定处，并将瓶放稳，防止倾倒砸人。</w:t>
      </w:r>
      <w:r>
        <w:rPr>
          <w:rFonts w:ascii="仿宋_GB2312" w:eastAsia="仿宋_GB2312"/>
          <w:color w:val="000000"/>
          <w:sz w:val="24"/>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（12）</w:t>
      </w:r>
      <w:r>
        <w:rPr>
          <w:rFonts w:ascii="仿宋_GB2312" w:eastAsia="仿宋_GB2312"/>
          <w:color w:val="000000"/>
          <w:sz w:val="24"/>
        </w:rPr>
        <w:t xml:space="preserve">进行重量复核，粘贴产品合格证，对超量充装的气瓶未加处理不准出厂。</w:t>
      </w:r>
      <w:r>
        <w:rPr>
          <w:rFonts w:hint="eastAsia" w:ascii="仿宋_GB2312" w:eastAsia="仿宋_GB2312"/>
          <w:color w:val="000000"/>
          <w:sz w:val="24"/>
        </w:rPr>
      </w:r>
      <w:r>
        <w:rPr>
          <w:rFonts w:hint="eastAsia" w:ascii="仿宋_GB2312" w:eastAsia="仿宋_GB2312"/>
          <w:color w:val="000000"/>
          <w:sz w:val="24"/>
        </w:rPr>
      </w:r>
    </w:p>
    <w:p>
      <w:pPr>
        <w:pStyle w:val="679"/>
        <w:pBdr/>
        <w:spacing/>
        <w:ind/>
        <w:outlineLvl w:val="1"/>
        <w:rPr>
          <w:rFonts w:hint="eastAsia" w:ascii="仿宋_GB2312" w:eastAsia="仿宋_GB2312"/>
          <w:color w:val="000000"/>
          <w:sz w:val="28"/>
          <w:szCs w:val="28"/>
        </w:rPr>
      </w:pPr>
      <w:r/>
      <w:bookmarkStart w:id="31" w:name="_Toc16603027"/>
      <w:r>
        <w:rPr>
          <w:rFonts w:ascii="仿宋_GB2312" w:eastAsia="仿宋_GB2312"/>
          <w:color w:val="000000"/>
          <w:sz w:val="28"/>
          <w:szCs w:val="28"/>
        </w:rPr>
        <w:t xml:space="preserve">3</w:t>
      </w:r>
      <w:r>
        <w:rPr>
          <w:rFonts w:hint="eastAsia" w:ascii="仿宋_GB2312" w:eastAsia="仿宋_GB2312"/>
          <w:color w:val="000000"/>
          <w:sz w:val="28"/>
          <w:szCs w:val="28"/>
        </w:rPr>
        <w:t xml:space="preserve">、</w:t>
      </w:r>
      <w:r>
        <w:rPr>
          <w:rFonts w:hint="eastAsia" w:ascii="仿宋_GB2312" w:eastAsia="仿宋_GB2312"/>
          <w:color w:val="000000"/>
          <w:sz w:val="28"/>
          <w:szCs w:val="28"/>
        </w:rPr>
        <w:t xml:space="preserve">排出</w:t>
      </w:r>
      <w:r>
        <w:rPr>
          <w:rFonts w:ascii="仿宋_GB2312" w:eastAsia="仿宋_GB2312"/>
          <w:color w:val="000000"/>
          <w:sz w:val="28"/>
          <w:szCs w:val="28"/>
        </w:rPr>
        <w:t xml:space="preserve">超装</w:t>
      </w:r>
      <w:bookmarkEnd w:id="28"/>
      <w:r>
        <w:rPr>
          <w:rFonts w:hint="eastAsia" w:ascii="仿宋_GB2312" w:eastAsia="仿宋_GB2312"/>
          <w:color w:val="000000"/>
          <w:sz w:val="28"/>
          <w:szCs w:val="28"/>
        </w:rPr>
      </w:r>
      <w:r>
        <w:rPr>
          <w:rFonts w:hint="eastAsia" w:ascii="仿宋_GB2312" w:eastAsia="仿宋_GB2312"/>
          <w:color w:val="000000"/>
          <w:sz w:val="28"/>
          <w:szCs w:val="28"/>
        </w:rPr>
      </w:r>
    </w:p>
    <w:p>
      <w:pPr>
        <w:pStyle w:val="679"/>
        <w:pBdr/>
        <w:spacing/>
        <w:ind w:firstLine="118"/>
        <w:rPr>
          <w:rFonts w:ascii="仿宋_GB2312" w:eastAsia="仿宋_GB2312"/>
          <w:color w:val="000000"/>
          <w:sz w:val="24"/>
          <w:szCs w:val="20"/>
        </w:rPr>
      </w:pPr>
      <w:r>
        <w:rPr>
          <w:rFonts w:hint="eastAsia" w:ascii="仿宋_GB2312" w:eastAsia="仿宋_GB2312"/>
          <w:color w:val="000000"/>
          <w:sz w:val="24"/>
          <w:szCs w:val="20"/>
        </w:rPr>
        <w:t xml:space="preserve">A、操作内容</w:t>
      </w:r>
      <w:r>
        <w:rPr>
          <w:rFonts w:ascii="仿宋_GB2312" w:eastAsia="仿宋_GB2312"/>
          <w:color w:val="000000"/>
          <w:sz w:val="24"/>
          <w:szCs w:val="20"/>
        </w:rPr>
      </w:r>
      <w:r>
        <w:rPr>
          <w:rFonts w:ascii="仿宋_GB2312" w:eastAsia="仿宋_GB2312"/>
          <w:color w:val="000000"/>
          <w:sz w:val="24"/>
          <w:szCs w:val="20"/>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1）液化气体气瓶充装后对瓶体检查</w:t>
      </w:r>
      <w:r>
        <w:rPr>
          <w:rFonts w:hint="eastAsia"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（1）利用喷壶检查瓶阀杆密封、瓶阀芯座密封及瓶阀与瓶体连接密封是否有泄漏：</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（2）检查瓶体是否有变形、泄漏等缺陷。</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（3）填写充装后检查记录</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（4）检查合格后在气瓶上粘贴符合国家标准GB16804《气瓶警示标签》的《气瓶充装警示标签》。</w:t>
      </w:r>
      <w:r>
        <w:rPr>
          <w:rFonts w:hint="eastAsia" w:ascii="仿宋_GB2312" w:eastAsia="仿宋_GB2312"/>
          <w:color w:val="000000"/>
          <w:sz w:val="24"/>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2）用专用复称计量秤检查是否超过充装重量</w:t>
      </w:r>
      <w:r>
        <w:rPr>
          <w:rFonts w:hint="eastAsia"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（1）专用计量秤清0</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（2）复检已充装完毕液化气体气瓶重量</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（3）查看计量重量是否超出规定范围内</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3）液化气体气瓶瓶排出超装气体的</w:t>
      </w:r>
      <w:r>
        <w:rPr>
          <w:rFonts w:hint="eastAsia"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（1）观察计量称重量数值</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（2）开启气瓶瓶阀</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（3）关闭气瓶瓶阀</w:t>
      </w:r>
      <w:r>
        <w:rPr>
          <w:rFonts w:ascii="仿宋_GB2312" w:eastAsia="仿宋_GB2312"/>
          <w:color w:val="000000"/>
          <w:sz w:val="24"/>
        </w:rPr>
      </w:r>
      <w:r>
        <w:rPr>
          <w:rFonts w:ascii="仿宋_GB2312" w:eastAsia="仿宋_GB2312"/>
          <w:color w:val="000000"/>
          <w:sz w:val="24"/>
        </w:rPr>
      </w:r>
    </w:p>
    <w:p>
      <w:pPr>
        <w:pStyle w:val="679"/>
        <w:pBdr/>
        <w:spacing/>
        <w:ind/>
        <w:outlineLvl w:val="1"/>
        <w:rPr>
          <w:rFonts w:ascii="仿宋_GB2312" w:eastAsia="仿宋_GB2312"/>
          <w:color w:val="000000"/>
          <w:sz w:val="28"/>
          <w:szCs w:val="28"/>
        </w:rPr>
      </w:pPr>
      <w:r/>
      <w:bookmarkStart w:id="32" w:name="_Toc504203694"/>
      <w:r/>
      <w:bookmarkStart w:id="33" w:name="_Toc11400655"/>
      <w:r/>
      <w:bookmarkStart w:id="34" w:name="_Toc11402436"/>
      <w:r/>
      <w:bookmarkStart w:id="35" w:name="_Toc16603028"/>
      <w:r>
        <w:rPr>
          <w:rFonts w:ascii="仿宋_GB2312" w:eastAsia="仿宋_GB2312"/>
          <w:color w:val="000000"/>
          <w:sz w:val="28"/>
          <w:szCs w:val="28"/>
        </w:rPr>
        <w:t xml:space="preserve">4</w:t>
      </w:r>
      <w:r>
        <w:rPr>
          <w:rFonts w:hint="eastAsia" w:ascii="仿宋_GB2312" w:eastAsia="仿宋_GB2312"/>
          <w:color w:val="000000"/>
          <w:sz w:val="28"/>
          <w:szCs w:val="28"/>
        </w:rPr>
        <w:t xml:space="preserve">、压力表</w:t>
      </w:r>
      <w:bookmarkEnd w:id="29"/>
      <w:r>
        <w:rPr>
          <w:rFonts w:hint="eastAsia" w:ascii="仿宋_GB2312" w:eastAsia="仿宋_GB2312"/>
          <w:color w:val="000000"/>
          <w:sz w:val="28"/>
          <w:szCs w:val="28"/>
        </w:rPr>
        <w:t xml:space="preserve">更换</w:t>
      </w:r>
      <w:bookmarkEnd w:id="30"/>
      <w:r/>
      <w:bookmarkEnd w:id="31"/>
      <w:r/>
      <w:bookmarkEnd w:id="32"/>
      <w:r>
        <w:rPr>
          <w:rFonts w:ascii="仿宋_GB2312" w:eastAsia="仿宋_GB2312"/>
          <w:color w:val="000000"/>
          <w:sz w:val="28"/>
          <w:szCs w:val="28"/>
        </w:rPr>
      </w:r>
      <w:r>
        <w:rPr>
          <w:rFonts w:ascii="仿宋_GB2312" w:eastAsia="仿宋_GB2312"/>
          <w:color w:val="000000"/>
          <w:sz w:val="28"/>
          <w:szCs w:val="28"/>
        </w:rPr>
      </w:r>
    </w:p>
    <w:p>
      <w:pPr>
        <w:pStyle w:val="679"/>
        <w:pBdr/>
        <w:spacing/>
        <w:ind w:firstLine="118"/>
        <w:rPr>
          <w:rFonts w:hint="eastAsia" w:ascii="仿宋_GB2312" w:eastAsia="仿宋_GB2312"/>
          <w:sz w:val="24"/>
          <w:szCs w:val="20"/>
        </w:rPr>
      </w:pPr>
      <w:r>
        <w:rPr>
          <w:rFonts w:hint="eastAsia" w:ascii="仿宋_GB2312" w:eastAsia="仿宋_GB2312"/>
          <w:sz w:val="24"/>
          <w:szCs w:val="20"/>
        </w:rPr>
        <w:t xml:space="preserve">A、操作内容</w:t>
      </w:r>
      <w:r>
        <w:rPr>
          <w:rFonts w:hint="eastAsia" w:ascii="仿宋_GB2312" w:eastAsia="仿宋_GB2312"/>
          <w:sz w:val="24"/>
          <w:szCs w:val="20"/>
        </w:rPr>
      </w:r>
    </w:p>
    <w:p>
      <w:pPr>
        <w:pStyle w:val="679"/>
        <w:pBdr/>
        <w:spacing w:line="360" w:lineRule="auto"/>
        <w:ind w:firstLine="235"/>
        <w:rPr>
          <w:rFonts w:ascii="仿宋_GB2312" w:hAnsi="黑体" w:eastAsia="仿宋_GB2312"/>
          <w:color w:val="000000"/>
          <w:sz w:val="24"/>
        </w:rPr>
      </w:pPr>
      <w:r>
        <w:rPr>
          <w:rFonts w:hint="eastAsia" w:ascii="仿宋_GB2312" w:hAnsi="黑体" w:eastAsia="仿宋_GB2312"/>
          <w:color w:val="000000"/>
          <w:sz w:val="24"/>
        </w:rPr>
        <w:t xml:space="preserve">（1）关闭压力表下方的针型阀，确定阀门严密关紧后；</w:t>
      </w:r>
      <w:r>
        <w:rPr>
          <w:rFonts w:ascii="仿宋_GB2312" w:hAnsi="黑体" w:eastAsia="仿宋_GB2312"/>
          <w:color w:val="000000"/>
          <w:sz w:val="24"/>
        </w:rPr>
      </w:r>
      <w:r>
        <w:rPr>
          <w:rFonts w:ascii="仿宋_GB2312" w:hAnsi="黑体" w:eastAsia="仿宋_GB2312"/>
          <w:color w:val="000000"/>
          <w:sz w:val="24"/>
        </w:rPr>
      </w:r>
    </w:p>
    <w:p>
      <w:pPr>
        <w:pStyle w:val="679"/>
        <w:pBdr/>
        <w:spacing w:line="360" w:lineRule="auto"/>
        <w:ind w:firstLine="235"/>
        <w:rPr>
          <w:rFonts w:ascii="仿宋_GB2312" w:hAnsi="黑体" w:eastAsia="仿宋_GB2312"/>
          <w:color w:val="000000"/>
          <w:sz w:val="24"/>
        </w:rPr>
      </w:pPr>
      <w:r>
        <w:rPr>
          <w:rFonts w:hint="eastAsia" w:ascii="仿宋_GB2312" w:hAnsi="黑体" w:eastAsia="仿宋_GB2312"/>
          <w:color w:val="000000"/>
          <w:sz w:val="24"/>
        </w:rPr>
        <w:t xml:space="preserve">（2）取下压力表，将准备好的经校验合格且在有效期内的压力表换上；</w:t>
      </w:r>
      <w:r>
        <w:rPr>
          <w:rFonts w:ascii="仿宋_GB2312" w:hAnsi="黑体" w:eastAsia="仿宋_GB2312"/>
          <w:color w:val="000000"/>
          <w:sz w:val="24"/>
        </w:rPr>
      </w:r>
      <w:r>
        <w:rPr>
          <w:rFonts w:ascii="仿宋_GB2312" w:hAnsi="黑体" w:eastAsia="仿宋_GB2312"/>
          <w:color w:val="000000"/>
          <w:sz w:val="24"/>
        </w:rPr>
      </w:r>
    </w:p>
    <w:p>
      <w:pPr>
        <w:pStyle w:val="679"/>
        <w:pBdr/>
        <w:spacing w:line="360" w:lineRule="auto"/>
        <w:ind w:firstLine="235"/>
        <w:rPr>
          <w:rFonts w:hint="eastAsia" w:ascii="仿宋_GB2312" w:hAnsi="黑体" w:eastAsia="仿宋_GB2312"/>
          <w:color w:val="000000"/>
          <w:sz w:val="24"/>
        </w:rPr>
      </w:pPr>
      <w:r>
        <w:rPr>
          <w:rFonts w:hint="eastAsia" w:ascii="仿宋_GB2312" w:hAnsi="黑体" w:eastAsia="仿宋_GB2312"/>
          <w:color w:val="000000"/>
          <w:sz w:val="24"/>
        </w:rPr>
        <w:t xml:space="preserve">（3）同时缓慢开启针型阀，待压力表指针回位后更换完成</w:t>
      </w:r>
      <w:r>
        <w:rPr>
          <w:rFonts w:hint="eastAsia" w:ascii="仿宋_GB2312" w:hAnsi="黑体" w:eastAsia="仿宋_GB2312"/>
          <w:color w:val="000000"/>
          <w:sz w:val="24"/>
        </w:rPr>
      </w:r>
      <w:r>
        <w:rPr>
          <w:rFonts w:hint="eastAsia" w:ascii="仿宋_GB2312" w:hAnsi="黑体" w:eastAsia="仿宋_GB2312"/>
          <w:color w:val="000000"/>
          <w:sz w:val="24"/>
        </w:rPr>
      </w:r>
    </w:p>
    <w:p>
      <w:pPr>
        <w:pStyle w:val="679"/>
        <w:pBdr/>
        <w:spacing/>
        <w:ind/>
        <w:outlineLvl w:val="2"/>
        <w:rPr>
          <w:rFonts w:ascii="仿宋_GB2312" w:eastAsia="仿宋_GB2312"/>
          <w:b/>
          <w:color w:val="000000"/>
          <w:sz w:val="28"/>
          <w:szCs w:val="28"/>
        </w:rPr>
      </w:pPr>
      <w:r/>
      <w:bookmarkStart w:id="36" w:name="_Toc16603029"/>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19</w:t>
      </w:r>
      <w:r>
        <w:rPr>
          <w:rFonts w:hint="eastAsia" w:ascii="仿宋_GB2312" w:eastAsia="仿宋_GB2312"/>
          <w:b/>
          <w:color w:val="000000"/>
          <w:sz w:val="28"/>
          <w:szCs w:val="28"/>
        </w:rPr>
        <w:t xml:space="preserve">、液化气气瓶充装前外观检查(</w:t>
      </w:r>
      <w:r>
        <w:rPr>
          <w:rFonts w:ascii="仿宋_GB2312" w:eastAsia="仿宋_GB2312"/>
          <w:b/>
          <w:color w:val="000000"/>
          <w:sz w:val="28"/>
          <w:szCs w:val="28"/>
        </w:rPr>
        <w:t xml:space="preserve">3</w:t>
      </w:r>
      <w:r>
        <w:rPr>
          <w:rFonts w:hint="eastAsia" w:ascii="仿宋_GB2312" w:eastAsia="仿宋_GB2312"/>
          <w:b/>
          <w:color w:val="000000"/>
          <w:sz w:val="28"/>
          <w:szCs w:val="28"/>
        </w:rPr>
        <w:t xml:space="preserve">号</w:t>
      </w:r>
      <w:r>
        <w:rPr>
          <w:rFonts w:ascii="仿宋_GB2312" w:eastAsia="仿宋_GB2312"/>
          <w:b/>
          <w:color w:val="000000"/>
          <w:sz w:val="28"/>
          <w:szCs w:val="28"/>
        </w:rPr>
        <w:t xml:space="preserve">瓶</w:t>
      </w:r>
      <w:r>
        <w:rPr>
          <w:rFonts w:hint="eastAsia" w:ascii="仿宋_GB2312" w:eastAsia="仿宋_GB2312"/>
          <w:b/>
          <w:color w:val="000000"/>
          <w:sz w:val="28"/>
          <w:szCs w:val="28"/>
        </w:rPr>
        <w:t xml:space="preserve">)，操作程序</w:t>
      </w:r>
      <w:bookmarkEnd w:id="33"/>
      <w:r>
        <w:rPr>
          <w:rFonts w:ascii="仿宋_GB2312" w:eastAsia="仿宋_GB2312"/>
          <w:b/>
          <w:color w:val="000000"/>
          <w:sz w:val="28"/>
          <w:szCs w:val="28"/>
        </w:rPr>
      </w:r>
      <w:r>
        <w:rPr>
          <w:rFonts w:ascii="仿宋_GB2312" w:eastAsia="仿宋_GB2312"/>
          <w:b/>
          <w:color w:val="000000"/>
          <w:sz w:val="28"/>
          <w:szCs w:val="28"/>
        </w:rPr>
      </w:r>
    </w:p>
    <w:p>
      <w:pPr>
        <w:pStyle w:val="679"/>
        <w:pBdr/>
        <w:spacing/>
        <w:ind w:firstLine="118"/>
        <w:rPr>
          <w:rFonts w:ascii="仿宋_GB2312" w:eastAsia="仿宋_GB2312"/>
          <w:b/>
          <w:color w:val="000000"/>
          <w:sz w:val="24"/>
          <w:szCs w:val="20"/>
        </w:rPr>
      </w:pPr>
      <w:r>
        <w:rPr>
          <w:rFonts w:hint="eastAsia" w:ascii="仿宋_GB2312" w:eastAsia="仿宋_GB2312"/>
          <w:b/>
          <w:color w:val="000000"/>
          <w:sz w:val="24"/>
          <w:szCs w:val="20"/>
        </w:rPr>
        <w:t xml:space="preserve">B、操作程序</w:t>
      </w:r>
      <w:r>
        <w:rPr>
          <w:rFonts w:ascii="仿宋_GB2312" w:eastAsia="仿宋_GB2312"/>
          <w:b/>
          <w:color w:val="000000"/>
          <w:sz w:val="24"/>
          <w:szCs w:val="20"/>
        </w:rPr>
      </w:r>
      <w:r>
        <w:rPr>
          <w:rFonts w:ascii="仿宋_GB2312" w:eastAsia="仿宋_GB2312"/>
          <w:b/>
          <w:color w:val="000000"/>
          <w:sz w:val="24"/>
          <w:szCs w:val="20"/>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w:t>
      </w:r>
      <w:r>
        <w:rPr>
          <w:rFonts w:hint="eastAsia" w:ascii="仿宋_GB2312" w:hAnsi="黑体" w:eastAsia="仿宋_GB2312"/>
          <w:b/>
          <w:color w:val="000000"/>
          <w:sz w:val="24"/>
        </w:rPr>
        <w:t xml:space="preserve">1</w:t>
      </w:r>
      <w:r>
        <w:rPr>
          <w:rFonts w:hint="eastAsia" w:ascii="仿宋_GB2312" w:hAnsi="黑体" w:eastAsia="仿宋_GB2312"/>
          <w:b/>
          <w:color w:val="000000"/>
          <w:sz w:val="24"/>
        </w:rPr>
        <w:t xml:space="preserve">）</w:t>
      </w:r>
      <w:r>
        <w:rPr>
          <w:rFonts w:hint="eastAsia" w:ascii="仿宋_GB2312" w:hAnsi="黑体" w:eastAsia="仿宋_GB2312"/>
          <w:b/>
          <w:color w:val="000000"/>
          <w:sz w:val="24"/>
        </w:rPr>
        <w:t xml:space="preserve">有明显损伤</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w:t>
      </w:r>
      <w:r>
        <w:rPr>
          <w:rFonts w:hint="eastAsia" w:ascii="仿宋_GB2312" w:hAnsi="黑体" w:eastAsia="仿宋_GB2312"/>
          <w:b/>
          <w:color w:val="000000"/>
          <w:sz w:val="24"/>
        </w:rPr>
        <w:t xml:space="preserve">2</w:t>
      </w:r>
      <w:r>
        <w:rPr>
          <w:rFonts w:ascii="仿宋_GB2312" w:hAnsi="黑体" w:eastAsia="仿宋_GB2312"/>
          <w:b/>
          <w:color w:val="000000"/>
          <w:sz w:val="24"/>
        </w:rPr>
        <w:t xml:space="preserve">）</w:t>
      </w:r>
      <w:r>
        <w:rPr>
          <w:rFonts w:hint="eastAsia" w:ascii="仿宋_GB2312" w:hAnsi="黑体" w:eastAsia="仿宋_GB2312"/>
          <w:b/>
          <w:color w:val="000000"/>
          <w:sz w:val="24"/>
        </w:rPr>
        <w:t xml:space="preserve">超过检验期</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hint="eastAsia" w:ascii="仿宋_GB2312" w:hAnsi="黑体" w:eastAsia="仿宋_GB2312"/>
          <w:b/>
          <w:color w:val="000000"/>
          <w:sz w:val="24"/>
        </w:rPr>
      </w:pPr>
      <w:r>
        <w:rPr>
          <w:rFonts w:hint="eastAsia" w:ascii="仿宋_GB2312" w:hAnsi="黑体" w:eastAsia="仿宋_GB2312"/>
          <w:b/>
          <w:color w:val="000000"/>
          <w:sz w:val="24"/>
        </w:rPr>
        <w:t xml:space="preserve">（</w:t>
      </w:r>
      <w:r>
        <w:rPr>
          <w:rFonts w:hint="eastAsia" w:ascii="仿宋_GB2312" w:hAnsi="黑体" w:eastAsia="仿宋_GB2312"/>
          <w:b/>
          <w:color w:val="000000"/>
          <w:sz w:val="24"/>
        </w:rPr>
        <w:t xml:space="preserve">3</w:t>
      </w:r>
      <w:r>
        <w:rPr>
          <w:rFonts w:hint="eastAsia" w:ascii="仿宋_GB2312" w:hAnsi="黑体" w:eastAsia="仿宋_GB2312"/>
          <w:b/>
          <w:color w:val="000000"/>
          <w:sz w:val="24"/>
        </w:rPr>
        <w:t xml:space="preserve">）</w:t>
      </w:r>
      <w:r>
        <w:rPr>
          <w:rFonts w:hint="eastAsia" w:ascii="仿宋_GB2312" w:hAnsi="黑体" w:eastAsia="仿宋_GB2312"/>
          <w:b/>
          <w:color w:val="000000"/>
          <w:sz w:val="24"/>
        </w:rPr>
        <w:t xml:space="preserve">外观颜色</w:t>
      </w:r>
      <w:r>
        <w:rPr>
          <w:rFonts w:ascii="仿宋_GB2312" w:hAnsi="黑体" w:eastAsia="仿宋_GB2312"/>
          <w:b/>
          <w:color w:val="000000"/>
          <w:sz w:val="24"/>
        </w:rPr>
        <w:t xml:space="preserve">不符</w:t>
      </w:r>
      <w:r>
        <w:rPr>
          <w:rFonts w:hint="eastAsia" w:ascii="仿宋_GB2312" w:hAnsi="黑体" w:eastAsia="仿宋_GB2312"/>
          <w:b/>
          <w:color w:val="000000"/>
          <w:sz w:val="24"/>
        </w:rPr>
      </w:r>
      <w:r>
        <w:rPr>
          <w:rFonts w:hint="eastAsia" w:ascii="仿宋_GB2312" w:hAnsi="黑体" w:eastAsia="仿宋_GB2312"/>
          <w:b/>
          <w:color w:val="000000"/>
          <w:sz w:val="24"/>
        </w:rPr>
      </w:r>
    </w:p>
    <w:p>
      <w:pPr>
        <w:pStyle w:val="679"/>
        <w:pBdr/>
        <w:spacing/>
        <w:ind/>
        <w:outlineLvl w:val="2"/>
        <w:rPr>
          <w:rFonts w:ascii="仿宋_GB2312" w:eastAsia="仿宋_GB2312"/>
          <w:b/>
          <w:color w:val="000000"/>
          <w:sz w:val="28"/>
          <w:szCs w:val="28"/>
        </w:rPr>
      </w:pPr>
      <w:r/>
      <w:bookmarkStart w:id="37" w:name="_Toc476821384"/>
      <w:r/>
      <w:bookmarkStart w:id="38" w:name="_Toc16603030"/>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2</w:t>
      </w:r>
      <w:r>
        <w:rPr>
          <w:rFonts w:ascii="仿宋_GB2312" w:eastAsia="仿宋_GB2312"/>
          <w:b/>
          <w:color w:val="000000"/>
          <w:sz w:val="28"/>
          <w:szCs w:val="28"/>
        </w:rPr>
        <w:t xml:space="preserve">0</w:t>
      </w:r>
      <w:r>
        <w:rPr>
          <w:rFonts w:hint="eastAsia" w:ascii="仿宋_GB2312" w:eastAsia="仿宋_GB2312"/>
          <w:b/>
          <w:color w:val="000000"/>
          <w:sz w:val="28"/>
          <w:szCs w:val="28"/>
        </w:rPr>
        <w:t xml:space="preserve">、液化气体气瓶充装，操作程序</w:t>
      </w:r>
      <w:bookmarkEnd w:id="34"/>
      <w:r/>
      <w:bookmarkEnd w:id="35"/>
      <w:r>
        <w:rPr>
          <w:rFonts w:ascii="仿宋_GB2312" w:eastAsia="仿宋_GB2312"/>
          <w:b/>
          <w:color w:val="000000"/>
          <w:sz w:val="28"/>
          <w:szCs w:val="28"/>
        </w:rPr>
      </w:r>
      <w:r>
        <w:rPr>
          <w:rFonts w:ascii="仿宋_GB2312" w:eastAsia="仿宋_GB2312"/>
          <w:b/>
          <w:color w:val="000000"/>
          <w:sz w:val="28"/>
          <w:szCs w:val="28"/>
        </w:rPr>
      </w:r>
    </w:p>
    <w:p>
      <w:pPr>
        <w:pStyle w:val="679"/>
        <w:pBdr/>
        <w:spacing/>
        <w:ind w:firstLine="118"/>
        <w:rPr>
          <w:rFonts w:ascii="仿宋_GB2312" w:eastAsia="仿宋_GB2312"/>
          <w:b/>
          <w:color w:val="000000"/>
          <w:sz w:val="24"/>
          <w:szCs w:val="20"/>
        </w:rPr>
      </w:pPr>
      <w:r>
        <w:rPr>
          <w:rFonts w:hint="eastAsia" w:ascii="仿宋_GB2312" w:eastAsia="仿宋_GB2312"/>
          <w:b/>
          <w:color w:val="000000"/>
          <w:sz w:val="24"/>
          <w:szCs w:val="20"/>
        </w:rPr>
        <w:t xml:space="preserve">B、操作程序</w:t>
      </w:r>
      <w:r>
        <w:rPr>
          <w:rFonts w:ascii="仿宋_GB2312" w:eastAsia="仿宋_GB2312"/>
          <w:b/>
          <w:color w:val="000000"/>
          <w:sz w:val="24"/>
          <w:szCs w:val="20"/>
        </w:rPr>
      </w:r>
      <w:r>
        <w:rPr>
          <w:rFonts w:ascii="仿宋_GB2312" w:eastAsia="仿宋_GB2312"/>
          <w:b/>
          <w:color w:val="000000"/>
          <w:sz w:val="24"/>
          <w:szCs w:val="20"/>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（1）安装1号气瓶充装夹具</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（2）安装2号气瓶充装夹具</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（3）按下1号计量称按钮</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（4）按下2号计量称按钮（已做好充装前重量记录）</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（5）开启1号充装阀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（6）开启2号充装阀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（7）开启1号气瓶瓶阀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（8）开启充装总阀(1号气瓶充装达到要求)</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（9）关闭1号气瓶瓶阀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（10）开启2号气瓶瓶阀(2号气瓶充装达到要求)</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（11）关闭2号气瓶瓶阀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（12）关闭充装总阀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（13）开启排空阀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（14）关闭排空阀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（15）关闭1号充装阀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（16）关闭2号充装阀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（17）拆卸1号气瓶充装夹具</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hint="eastAsia" w:ascii="仿宋_GB2312" w:hAnsi="黑体" w:eastAsia="仿宋_GB2312"/>
          <w:b/>
          <w:color w:val="000000"/>
          <w:sz w:val="24"/>
        </w:rPr>
      </w:pPr>
      <w:r>
        <w:rPr>
          <w:rFonts w:hint="eastAsia" w:ascii="仿宋_GB2312" w:hAnsi="黑体" w:eastAsia="仿宋_GB2312"/>
          <w:b/>
          <w:color w:val="000000"/>
          <w:sz w:val="24"/>
        </w:rPr>
        <w:t xml:space="preserve">（18）拆卸2号气瓶充装夹具</w:t>
      </w:r>
      <w:r>
        <w:rPr>
          <w:rFonts w:hint="eastAsia" w:ascii="仿宋_GB2312" w:hAnsi="黑体" w:eastAsia="仿宋_GB2312"/>
          <w:b/>
          <w:color w:val="000000"/>
          <w:sz w:val="24"/>
        </w:rPr>
      </w:r>
      <w:r>
        <w:rPr>
          <w:rFonts w:hint="eastAsia" w:ascii="仿宋_GB2312" w:hAnsi="黑体" w:eastAsia="仿宋_GB2312"/>
          <w:b/>
          <w:color w:val="000000"/>
          <w:sz w:val="24"/>
        </w:rPr>
      </w:r>
    </w:p>
    <w:p>
      <w:pPr>
        <w:pStyle w:val="679"/>
        <w:pBdr/>
        <w:spacing/>
        <w:ind/>
        <w:outlineLvl w:val="2"/>
        <w:rPr>
          <w:rFonts w:ascii="仿宋_GB2312" w:eastAsia="仿宋_GB2312"/>
          <w:b/>
          <w:color w:val="000000"/>
          <w:sz w:val="28"/>
          <w:szCs w:val="28"/>
        </w:rPr>
      </w:pPr>
      <w:r/>
      <w:bookmarkStart w:id="39" w:name="_Toc476821387"/>
      <w:r/>
      <w:bookmarkStart w:id="40" w:name="_Toc16603031"/>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2</w:t>
      </w:r>
      <w:r>
        <w:rPr>
          <w:rFonts w:ascii="仿宋_GB2312" w:eastAsia="仿宋_GB2312"/>
          <w:b/>
          <w:color w:val="000000"/>
          <w:sz w:val="28"/>
          <w:szCs w:val="28"/>
        </w:rPr>
        <w:t xml:space="preserve">1</w:t>
      </w:r>
      <w:r>
        <w:rPr>
          <w:rFonts w:hint="eastAsia" w:ascii="仿宋_GB2312" w:eastAsia="仿宋_GB2312"/>
          <w:b/>
          <w:color w:val="000000"/>
          <w:sz w:val="28"/>
          <w:szCs w:val="28"/>
        </w:rPr>
        <w:t xml:space="preserve">、用计量秤检查液化气体是否超过充装重量，操作程序</w:t>
      </w:r>
      <w:bookmarkEnd w:id="36"/>
      <w:r/>
      <w:bookmarkEnd w:id="37"/>
      <w:r>
        <w:rPr>
          <w:rFonts w:ascii="仿宋_GB2312" w:eastAsia="仿宋_GB2312"/>
          <w:b/>
          <w:color w:val="000000"/>
          <w:sz w:val="28"/>
          <w:szCs w:val="28"/>
        </w:rPr>
      </w:r>
      <w:r>
        <w:rPr>
          <w:rFonts w:ascii="仿宋_GB2312" w:eastAsia="仿宋_GB2312"/>
          <w:b/>
          <w:color w:val="000000"/>
          <w:sz w:val="28"/>
          <w:szCs w:val="28"/>
        </w:rPr>
      </w:r>
    </w:p>
    <w:p>
      <w:pPr>
        <w:pStyle w:val="679"/>
        <w:pBdr/>
        <w:spacing/>
        <w:ind w:firstLine="118"/>
        <w:rPr>
          <w:rFonts w:ascii="仿宋_GB2312" w:eastAsia="仿宋_GB2312"/>
          <w:b/>
          <w:color w:val="000000"/>
          <w:sz w:val="24"/>
          <w:szCs w:val="20"/>
        </w:rPr>
      </w:pPr>
      <w:r>
        <w:rPr>
          <w:rFonts w:hint="eastAsia" w:ascii="仿宋_GB2312" w:eastAsia="仿宋_GB2312"/>
          <w:b/>
          <w:color w:val="000000"/>
          <w:sz w:val="24"/>
          <w:szCs w:val="20"/>
        </w:rPr>
        <w:t xml:space="preserve">B、操作程序：</w:t>
      </w:r>
      <w:r>
        <w:rPr>
          <w:rFonts w:ascii="仿宋_GB2312" w:eastAsia="仿宋_GB2312"/>
          <w:b/>
          <w:color w:val="000000"/>
          <w:sz w:val="24"/>
          <w:szCs w:val="20"/>
        </w:rPr>
      </w:r>
      <w:r>
        <w:rPr>
          <w:rFonts w:ascii="仿宋_GB2312" w:eastAsia="仿宋_GB2312"/>
          <w:b/>
          <w:color w:val="000000"/>
          <w:sz w:val="24"/>
          <w:szCs w:val="20"/>
        </w:rPr>
      </w:r>
    </w:p>
    <w:p>
      <w:pPr>
        <w:pStyle w:val="679"/>
        <w:pBdr/>
        <w:spacing w:line="360" w:lineRule="auto"/>
        <w:ind w:firstLine="236"/>
        <w:rPr>
          <w:rFonts w:hint="eastAsia" w:ascii="仿宋_GB2312" w:hAnsi="黑体" w:eastAsia="仿宋_GB2312"/>
          <w:b/>
          <w:color w:val="000000"/>
          <w:sz w:val="24"/>
        </w:rPr>
      </w:pPr>
      <w:r>
        <w:rPr>
          <w:rFonts w:hint="eastAsia" w:ascii="仿宋_GB2312" w:hAnsi="黑体" w:eastAsia="仿宋_GB2312"/>
          <w:b/>
          <w:color w:val="000000"/>
          <w:sz w:val="24"/>
        </w:rPr>
        <w:t xml:space="preserve">（1）按下3号计量称按钮（充装重量正常，做好记录）</w:t>
      </w:r>
      <w:r>
        <w:rPr>
          <w:rFonts w:hint="eastAsia" w:ascii="仿宋_GB2312" w:hAnsi="黑体" w:eastAsia="仿宋_GB2312"/>
          <w:b/>
          <w:color w:val="000000"/>
          <w:sz w:val="24"/>
        </w:rPr>
      </w:r>
      <w:r>
        <w:rPr>
          <w:rFonts w:hint="eastAsia" w:ascii="仿宋_GB2312" w:hAnsi="黑体" w:eastAsia="仿宋_GB2312"/>
          <w:b/>
          <w:color w:val="000000"/>
          <w:sz w:val="24"/>
        </w:rPr>
      </w:r>
    </w:p>
    <w:p>
      <w:pPr>
        <w:pStyle w:val="679"/>
        <w:pBdr/>
        <w:spacing/>
        <w:ind/>
        <w:outlineLvl w:val="2"/>
        <w:rPr>
          <w:rFonts w:ascii="仿宋_GB2312" w:eastAsia="仿宋_GB2312"/>
          <w:b/>
          <w:color w:val="000000"/>
          <w:sz w:val="28"/>
          <w:szCs w:val="28"/>
        </w:rPr>
      </w:pPr>
      <w:r/>
      <w:bookmarkStart w:id="41" w:name="_Toc476821388"/>
      <w:r/>
      <w:bookmarkStart w:id="42" w:name="_Toc16603032"/>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2</w:t>
      </w:r>
      <w:r>
        <w:rPr>
          <w:rFonts w:ascii="仿宋_GB2312" w:eastAsia="仿宋_GB2312"/>
          <w:b/>
          <w:color w:val="000000"/>
          <w:sz w:val="28"/>
          <w:szCs w:val="28"/>
        </w:rPr>
        <w:t xml:space="preserve">2</w:t>
      </w:r>
      <w:r>
        <w:rPr>
          <w:rFonts w:hint="eastAsia" w:ascii="仿宋_GB2312" w:eastAsia="仿宋_GB2312"/>
          <w:b/>
          <w:color w:val="000000"/>
          <w:sz w:val="28"/>
          <w:szCs w:val="28"/>
        </w:rPr>
        <w:t xml:space="preserve">、液化气体气瓶排出超装气体的，操作程序</w:t>
      </w:r>
      <w:bookmarkEnd w:id="38"/>
      <w:r>
        <w:rPr>
          <w:rFonts w:hint="eastAsia" w:ascii="仿宋_GB2312" w:eastAsia="仿宋_GB2312"/>
          <w:b/>
          <w:color w:val="000000"/>
          <w:sz w:val="28"/>
          <w:szCs w:val="28"/>
        </w:rPr>
        <w:t xml:space="preserve">（二氧化碳）</w:t>
      </w:r>
      <w:bookmarkEnd w:id="39"/>
      <w:r>
        <w:rPr>
          <w:rFonts w:ascii="仿宋_GB2312" w:eastAsia="仿宋_GB2312"/>
          <w:b/>
          <w:color w:val="000000"/>
          <w:sz w:val="28"/>
          <w:szCs w:val="28"/>
        </w:rPr>
      </w:r>
      <w:r>
        <w:rPr>
          <w:rFonts w:ascii="仿宋_GB2312" w:eastAsia="仿宋_GB2312"/>
          <w:b/>
          <w:color w:val="000000"/>
          <w:sz w:val="28"/>
          <w:szCs w:val="28"/>
        </w:rPr>
      </w:r>
    </w:p>
    <w:p>
      <w:pPr>
        <w:pStyle w:val="679"/>
        <w:pBdr/>
        <w:spacing/>
        <w:ind w:firstLine="118"/>
        <w:rPr>
          <w:rFonts w:ascii="仿宋_GB2312" w:eastAsia="仿宋_GB2312"/>
          <w:b/>
          <w:color w:val="000000"/>
          <w:sz w:val="24"/>
          <w:szCs w:val="20"/>
        </w:rPr>
      </w:pPr>
      <w:r>
        <w:rPr>
          <w:rFonts w:hint="eastAsia" w:ascii="仿宋_GB2312" w:eastAsia="仿宋_GB2312"/>
          <w:b/>
          <w:color w:val="000000"/>
          <w:sz w:val="24"/>
          <w:szCs w:val="20"/>
        </w:rPr>
        <w:t xml:space="preserve">B、操作程序</w:t>
      </w:r>
      <w:r>
        <w:rPr>
          <w:rFonts w:ascii="仿宋_GB2312" w:eastAsia="仿宋_GB2312"/>
          <w:b/>
          <w:color w:val="000000"/>
          <w:sz w:val="24"/>
          <w:szCs w:val="20"/>
        </w:rPr>
      </w:r>
      <w:r>
        <w:rPr>
          <w:rFonts w:ascii="仿宋_GB2312" w:eastAsia="仿宋_GB2312"/>
          <w:b/>
          <w:color w:val="000000"/>
          <w:sz w:val="24"/>
          <w:szCs w:val="20"/>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（1）开启1号瓶瓶阀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（2）关闭1号瓶瓶阀</w:t>
      </w:r>
      <w:r>
        <w:rPr>
          <w:rFonts w:ascii="仿宋_GB2312" w:hAnsi="黑体" w:eastAsia="仿宋_GB2312"/>
          <w:b/>
          <w:color w:val="000000"/>
          <w:sz w:val="24"/>
        </w:rPr>
      </w:r>
      <w:r>
        <w:rPr>
          <w:rFonts w:ascii="仿宋_GB2312" w:hAnsi="黑体" w:eastAsia="仿宋_GB2312"/>
          <w:b/>
          <w:color w:val="000000"/>
          <w:sz w:val="24"/>
        </w:rPr>
      </w:r>
    </w:p>
    <w:p>
      <w:pPr>
        <w:pStyle w:val="679"/>
        <w:pBdr/>
        <w:spacing/>
        <w:ind/>
        <w:outlineLvl w:val="2"/>
        <w:rPr>
          <w:rFonts w:ascii="仿宋_GB2312" w:eastAsia="仿宋_GB2312"/>
          <w:b/>
          <w:color w:val="000000"/>
          <w:sz w:val="28"/>
          <w:szCs w:val="28"/>
        </w:rPr>
      </w:pPr>
      <w:r/>
      <w:bookmarkStart w:id="43" w:name="_Toc504204066"/>
      <w:r/>
      <w:bookmarkStart w:id="44" w:name="_Toc16603033"/>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2</w:t>
      </w:r>
      <w:r>
        <w:rPr>
          <w:rFonts w:ascii="仿宋_GB2312" w:eastAsia="仿宋_GB2312"/>
          <w:b/>
          <w:color w:val="000000"/>
          <w:sz w:val="28"/>
          <w:szCs w:val="28"/>
        </w:rPr>
        <w:t xml:space="preserve">3</w:t>
      </w:r>
      <w:r>
        <w:rPr>
          <w:rFonts w:hint="eastAsia" w:ascii="仿宋_GB2312" w:eastAsia="仿宋_GB2312"/>
          <w:b/>
          <w:color w:val="000000"/>
          <w:sz w:val="28"/>
          <w:szCs w:val="28"/>
        </w:rPr>
        <w:t xml:space="preserve">、压力表更换，操作程序</w:t>
      </w:r>
      <w:bookmarkEnd w:id="40"/>
      <w:r/>
      <w:bookmarkEnd w:id="41"/>
      <w:r>
        <w:rPr>
          <w:rFonts w:ascii="仿宋_GB2312" w:eastAsia="仿宋_GB2312"/>
          <w:b/>
          <w:color w:val="000000"/>
          <w:sz w:val="28"/>
          <w:szCs w:val="28"/>
        </w:rPr>
      </w:r>
      <w:r>
        <w:rPr>
          <w:rFonts w:ascii="仿宋_GB2312" w:eastAsia="仿宋_GB2312"/>
          <w:b/>
          <w:color w:val="000000"/>
          <w:sz w:val="28"/>
          <w:szCs w:val="28"/>
        </w:rPr>
      </w:r>
    </w:p>
    <w:p>
      <w:pPr>
        <w:pStyle w:val="679"/>
        <w:pBdr/>
        <w:spacing/>
        <w:ind w:firstLine="118"/>
        <w:rPr>
          <w:rFonts w:ascii="仿宋_GB2312" w:eastAsia="仿宋_GB2312"/>
          <w:b/>
          <w:color w:val="000000"/>
          <w:sz w:val="24"/>
          <w:szCs w:val="20"/>
        </w:rPr>
      </w:pPr>
      <w:r>
        <w:rPr>
          <w:rFonts w:hint="eastAsia" w:ascii="仿宋_GB2312" w:eastAsia="仿宋_GB2312"/>
          <w:b/>
          <w:color w:val="000000"/>
          <w:sz w:val="24"/>
          <w:szCs w:val="20"/>
        </w:rPr>
        <w:t xml:space="preserve">B、操作程序</w:t>
      </w:r>
      <w:r>
        <w:rPr>
          <w:rFonts w:ascii="仿宋_GB2312" w:eastAsia="仿宋_GB2312"/>
          <w:b/>
          <w:color w:val="000000"/>
          <w:sz w:val="24"/>
          <w:szCs w:val="20"/>
        </w:rPr>
      </w:r>
      <w:r>
        <w:rPr>
          <w:rFonts w:ascii="仿宋_GB2312" w:eastAsia="仿宋_GB2312"/>
          <w:b/>
          <w:color w:val="000000"/>
          <w:sz w:val="24"/>
          <w:szCs w:val="20"/>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（1）关闭压力表针型阀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（2）拆卸压力表</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（3）安装压力表</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hint="eastAsia" w:ascii="仿宋_GB2312" w:hAnsi="黑体" w:eastAsia="仿宋_GB2312"/>
          <w:b/>
          <w:color w:val="000000"/>
          <w:sz w:val="24"/>
        </w:rPr>
      </w:pPr>
      <w:r>
        <w:rPr>
          <w:rFonts w:hint="eastAsia" w:ascii="仿宋_GB2312" w:hAnsi="黑体" w:eastAsia="仿宋_GB2312"/>
          <w:b/>
          <w:color w:val="000000"/>
          <w:sz w:val="24"/>
        </w:rPr>
        <w:t xml:space="preserve">（4）开启压力表针型阀</w:t>
      </w:r>
      <w:r>
        <w:rPr>
          <w:rFonts w:hint="eastAsia" w:ascii="仿宋_GB2312" w:hAnsi="黑体" w:eastAsia="仿宋_GB2312"/>
          <w:b/>
          <w:color w:val="000000"/>
          <w:sz w:val="24"/>
        </w:rPr>
      </w:r>
    </w:p>
    <w:p>
      <w:pPr>
        <w:pStyle w:val="679"/>
        <w:pBdr/>
        <w:spacing/>
        <w:ind/>
        <w:rPr/>
      </w:pPr>
      <w:r/>
      <w:r/>
    </w:p>
    <w:p>
      <w:pPr>
        <w:pStyle w:val="710"/>
        <w:pBdr/>
        <w:spacing w:line="360" w:lineRule="auto"/>
        <w:ind w:hanging="251" w:left="356"/>
        <w:outlineLvl w:val="0"/>
        <w:rPr>
          <w:rFonts w:hint="eastAsia" w:ascii="仿宋_GB2312" w:eastAsia="仿宋_GB2312"/>
          <w:b/>
          <w:color w:val="000000"/>
          <w:sz w:val="32"/>
          <w:szCs w:val="32"/>
        </w:rPr>
      </w:pPr>
      <w:r>
        <w:rPr>
          <w:rFonts w:hint="eastAsia" w:ascii="仿宋_GB2312" w:eastAsia="仿宋_GB2312"/>
          <w:b/>
          <w:color w:val="000000"/>
          <w:sz w:val="32"/>
          <w:szCs w:val="32"/>
        </w:rPr>
        <w:t xml:space="preserve">三</w:t>
      </w:r>
      <w:r>
        <w:rPr>
          <w:rFonts w:hint="eastAsia" w:ascii="仿宋_GB2312" w:eastAsia="仿宋_GB2312"/>
          <w:b/>
          <w:color w:val="000000"/>
          <w:sz w:val="32"/>
          <w:szCs w:val="32"/>
        </w:rPr>
        <w:t xml:space="preserve">、</w:t>
      </w:r>
      <w:r>
        <w:rPr>
          <w:rFonts w:hint="eastAsia" w:ascii="仿宋_GB2312" w:eastAsia="仿宋_GB2312"/>
          <w:b/>
          <w:color w:val="000000"/>
          <w:sz w:val="32"/>
          <w:szCs w:val="32"/>
        </w:rPr>
        <w:t xml:space="preserve">应急处理操作</w:t>
      </w:r>
      <w:r>
        <w:rPr>
          <w:rFonts w:ascii="仿宋_GB2312" w:eastAsia="仿宋_GB2312"/>
          <w:b/>
          <w:color w:val="000000"/>
          <w:sz w:val="32"/>
          <w:szCs w:val="32"/>
        </w:rPr>
        <w:t xml:space="preserve">程序</w:t>
      </w:r>
      <w:bookmarkEnd w:id="42"/>
      <w:r/>
      <w:bookmarkEnd w:id="43"/>
      <w:r/>
      <w:bookmarkEnd w:id="44"/>
      <w:r>
        <w:rPr>
          <w:rFonts w:hint="eastAsia" w:ascii="仿宋_GB2312" w:eastAsia="仿宋_GB2312"/>
          <w:b/>
          <w:color w:val="000000"/>
          <w:sz w:val="32"/>
          <w:szCs w:val="32"/>
        </w:rPr>
      </w:r>
      <w:r>
        <w:rPr>
          <w:rFonts w:hint="eastAsia" w:ascii="仿宋_GB2312" w:eastAsia="仿宋_GB2312"/>
          <w:b/>
          <w:color w:val="000000"/>
          <w:sz w:val="32"/>
          <w:szCs w:val="32"/>
        </w:rPr>
      </w:r>
    </w:p>
    <w:p>
      <w:pPr>
        <w:pStyle w:val="679"/>
        <w:pBdr/>
        <w:spacing/>
        <w:ind/>
        <w:outlineLvl w:val="1"/>
        <w:rPr>
          <w:rFonts w:hint="eastAsia" w:ascii="仿宋_GB2312" w:eastAsia="仿宋_GB2312"/>
          <w:color w:val="000000"/>
          <w:sz w:val="28"/>
          <w:szCs w:val="28"/>
        </w:rPr>
      </w:pPr>
      <w:r>
        <w:rPr>
          <w:rFonts w:ascii="仿宋_GB2312" w:eastAsia="仿宋_GB2312"/>
          <w:color w:val="000000"/>
          <w:sz w:val="28"/>
          <w:szCs w:val="28"/>
        </w:rPr>
        <w:t xml:space="preserve">1</w:t>
      </w:r>
      <w:r>
        <w:rPr>
          <w:rFonts w:hint="eastAsia" w:ascii="仿宋_GB2312" w:eastAsia="仿宋_GB2312"/>
          <w:color w:val="000000"/>
          <w:sz w:val="28"/>
          <w:szCs w:val="28"/>
        </w:rPr>
        <w:t xml:space="preserve">、抽真空操作</w:t>
      </w:r>
      <w:r>
        <w:rPr>
          <w:rFonts w:hint="eastAsia" w:ascii="仿宋_GB2312" w:eastAsia="仿宋_GB2312"/>
          <w:color w:val="000000"/>
          <w:sz w:val="28"/>
          <w:szCs w:val="28"/>
        </w:rPr>
      </w:r>
      <w:r>
        <w:rPr>
          <w:rFonts w:hint="eastAsia" w:ascii="仿宋_GB2312" w:eastAsia="仿宋_GB2312"/>
          <w:color w:val="000000"/>
          <w:sz w:val="28"/>
          <w:szCs w:val="28"/>
        </w:rPr>
      </w:r>
    </w:p>
    <w:p>
      <w:pPr>
        <w:pStyle w:val="679"/>
        <w:pBdr/>
        <w:spacing/>
        <w:ind w:firstLine="118"/>
        <w:rPr>
          <w:rFonts w:ascii="仿宋_GB2312" w:eastAsia="仿宋_GB2312"/>
          <w:color w:val="000000"/>
          <w:sz w:val="24"/>
          <w:szCs w:val="20"/>
        </w:rPr>
      </w:pPr>
      <w:r>
        <w:rPr>
          <w:rFonts w:hint="eastAsia" w:ascii="仿宋_GB2312" w:eastAsia="仿宋_GB2312"/>
          <w:color w:val="000000"/>
          <w:sz w:val="24"/>
          <w:szCs w:val="20"/>
        </w:rPr>
        <w:t xml:space="preserve">A、操作内容</w:t>
      </w:r>
      <w:r>
        <w:rPr>
          <w:rFonts w:ascii="仿宋_GB2312" w:eastAsia="仿宋_GB2312"/>
          <w:color w:val="000000"/>
          <w:sz w:val="24"/>
          <w:szCs w:val="20"/>
        </w:rPr>
      </w:r>
      <w:r>
        <w:rPr>
          <w:rFonts w:ascii="仿宋_GB2312" w:eastAsia="仿宋_GB2312"/>
          <w:color w:val="000000"/>
          <w:sz w:val="24"/>
          <w:szCs w:val="20"/>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1）液化气体气瓶抽真空</w:t>
      </w:r>
      <w:r>
        <w:rPr>
          <w:rFonts w:hint="eastAsia" w:ascii="仿宋_GB2312" w:eastAsia="仿宋_GB2312"/>
          <w:color w:val="000000"/>
          <w:sz w:val="24"/>
        </w:rPr>
      </w:r>
    </w:p>
    <w:p>
      <w:pPr>
        <w:pStyle w:val="679"/>
        <w:pBdr/>
        <w:spacing w:line="360" w:lineRule="auto"/>
        <w:ind w:firstLine="235"/>
        <w:rPr>
          <w:rFonts w:hint="eastAsia" w:ascii="仿宋_GB2312" w:hAnsi="黑体" w:eastAsia="仿宋_GB2312"/>
          <w:color w:val="000000"/>
          <w:sz w:val="24"/>
        </w:rPr>
      </w:pPr>
      <w:r>
        <w:rPr>
          <w:rFonts w:hint="eastAsia" w:ascii="仿宋_GB2312" w:hAnsi="黑体" w:eastAsia="仿宋_GB2312"/>
          <w:color w:val="000000"/>
          <w:sz w:val="24"/>
        </w:rPr>
        <w:t xml:space="preserve">（1）将要抽真空的气瓶放置在抽真空的汇流排上，接好软管接头。检查真空泵是否完好，各阀门、接管是否处于无泄漏完好状态。</w:t>
      </w:r>
      <w:r>
        <w:rPr>
          <w:rFonts w:hint="eastAsia" w:ascii="仿宋_GB2312" w:hAnsi="黑体" w:eastAsia="仿宋_GB2312"/>
          <w:color w:val="000000"/>
          <w:sz w:val="24"/>
        </w:rPr>
      </w:r>
    </w:p>
    <w:p>
      <w:pPr>
        <w:pStyle w:val="679"/>
        <w:pBdr/>
        <w:spacing w:line="360" w:lineRule="auto"/>
        <w:ind w:firstLine="235"/>
        <w:rPr>
          <w:rFonts w:hint="eastAsia" w:ascii="仿宋_GB2312" w:hAnsi="黑体" w:eastAsia="仿宋_GB2312"/>
          <w:color w:val="000000"/>
          <w:sz w:val="24"/>
        </w:rPr>
      </w:pPr>
      <w:r>
        <w:rPr>
          <w:rFonts w:hint="eastAsia" w:ascii="仿宋_GB2312" w:hAnsi="黑体" w:eastAsia="仿宋_GB2312"/>
          <w:color w:val="000000"/>
          <w:sz w:val="24"/>
        </w:rPr>
        <w:t xml:space="preserve">（2）启动真空泵，当真空泵表指示为-0.1MPa时停泵</w:t>
      </w:r>
      <w:r>
        <w:rPr>
          <w:rFonts w:hint="eastAsia" w:ascii="仿宋_GB2312" w:hAnsi="黑体" w:eastAsia="仿宋_GB2312"/>
          <w:color w:val="000000"/>
          <w:sz w:val="24"/>
        </w:rPr>
      </w:r>
    </w:p>
    <w:p>
      <w:pPr>
        <w:pStyle w:val="679"/>
        <w:pBdr/>
        <w:spacing w:line="360" w:lineRule="auto"/>
        <w:ind w:firstLine="235"/>
        <w:rPr>
          <w:rFonts w:hint="eastAsia" w:ascii="仿宋_GB2312" w:hAnsi="黑体" w:eastAsia="仿宋_GB2312"/>
          <w:color w:val="000000"/>
          <w:sz w:val="24"/>
        </w:rPr>
      </w:pPr>
      <w:r>
        <w:rPr>
          <w:rFonts w:hint="eastAsia" w:ascii="仿宋_GB2312" w:hAnsi="黑体" w:eastAsia="仿宋_GB2312"/>
          <w:color w:val="000000"/>
          <w:sz w:val="24"/>
        </w:rPr>
        <w:t xml:space="preserve">（3）关闭气瓶阀和汇流排支阀，卸下软管接头。</w:t>
      </w:r>
      <w:r>
        <w:rPr>
          <w:rFonts w:hint="eastAsia" w:ascii="仿宋_GB2312" w:hAnsi="黑体" w:eastAsia="仿宋_GB2312"/>
          <w:color w:val="000000"/>
          <w:sz w:val="24"/>
        </w:rPr>
      </w:r>
    </w:p>
    <w:p>
      <w:pPr>
        <w:pStyle w:val="679"/>
        <w:pBdr/>
        <w:spacing w:line="360" w:lineRule="auto"/>
        <w:ind w:firstLine="235"/>
        <w:rPr>
          <w:rFonts w:hint="eastAsia" w:ascii="仿宋_GB2312" w:hAnsi="黑体" w:eastAsia="仿宋_GB2312"/>
          <w:color w:val="000000"/>
          <w:sz w:val="24"/>
        </w:rPr>
      </w:pPr>
      <w:r>
        <w:rPr>
          <w:rFonts w:hint="eastAsia" w:ascii="仿宋_GB2312" w:hAnsi="黑体" w:eastAsia="仿宋_GB2312"/>
          <w:color w:val="000000"/>
          <w:sz w:val="24"/>
        </w:rPr>
        <w:t xml:space="preserve">（4）填写抽真空记录</w:t>
      </w:r>
      <w:r>
        <w:rPr>
          <w:rFonts w:hint="eastAsia" w:ascii="仿宋_GB2312" w:hAnsi="黑体" w:eastAsia="仿宋_GB2312"/>
          <w:color w:val="000000"/>
          <w:sz w:val="24"/>
        </w:rPr>
      </w:r>
    </w:p>
    <w:p>
      <w:pPr>
        <w:pStyle w:val="679"/>
        <w:pBdr/>
        <w:spacing/>
        <w:ind/>
        <w:outlineLvl w:val="1"/>
        <w:rPr>
          <w:rFonts w:hint="eastAsia" w:ascii="仿宋_GB2312" w:eastAsia="仿宋_GB2312"/>
          <w:color w:val="000000"/>
          <w:sz w:val="28"/>
          <w:szCs w:val="28"/>
        </w:rPr>
      </w:pPr>
      <w:r>
        <w:rPr>
          <w:rFonts w:ascii="仿宋_GB2312" w:eastAsia="仿宋_GB2312"/>
          <w:color w:val="000000"/>
          <w:sz w:val="28"/>
          <w:szCs w:val="28"/>
        </w:rPr>
        <w:t xml:space="preserve">2</w:t>
      </w:r>
      <w:r>
        <w:rPr>
          <w:rFonts w:hint="eastAsia" w:ascii="仿宋_GB2312" w:eastAsia="仿宋_GB2312"/>
          <w:color w:val="000000"/>
          <w:sz w:val="28"/>
          <w:szCs w:val="28"/>
        </w:rPr>
        <w:t xml:space="preserve">、泄漏</w:t>
      </w:r>
      <w:r>
        <w:rPr>
          <w:rFonts w:hint="eastAsia" w:ascii="仿宋_GB2312" w:eastAsia="仿宋_GB2312"/>
          <w:color w:val="000000"/>
          <w:sz w:val="28"/>
          <w:szCs w:val="28"/>
        </w:rPr>
      </w:r>
      <w:r>
        <w:rPr>
          <w:rFonts w:hint="eastAsia" w:ascii="仿宋_GB2312" w:eastAsia="仿宋_GB2312"/>
          <w:color w:val="000000"/>
          <w:sz w:val="28"/>
          <w:szCs w:val="28"/>
        </w:rPr>
      </w:r>
    </w:p>
    <w:p>
      <w:pPr>
        <w:pStyle w:val="679"/>
        <w:pBdr/>
        <w:spacing/>
        <w:ind w:firstLine="118"/>
        <w:rPr>
          <w:rFonts w:ascii="仿宋_GB2312" w:eastAsia="仿宋_GB2312"/>
          <w:color w:val="000000"/>
          <w:sz w:val="24"/>
          <w:szCs w:val="20"/>
        </w:rPr>
      </w:pPr>
      <w:r>
        <w:rPr>
          <w:rFonts w:hint="eastAsia" w:ascii="仿宋_GB2312" w:eastAsia="仿宋_GB2312"/>
          <w:color w:val="000000"/>
          <w:sz w:val="24"/>
          <w:szCs w:val="20"/>
        </w:rPr>
        <w:t xml:space="preserve">A、操作内容</w:t>
      </w:r>
      <w:r>
        <w:rPr>
          <w:rFonts w:ascii="仿宋_GB2312" w:eastAsia="仿宋_GB2312"/>
          <w:color w:val="000000"/>
          <w:sz w:val="24"/>
          <w:szCs w:val="20"/>
        </w:rPr>
      </w:r>
      <w:r>
        <w:rPr>
          <w:rFonts w:ascii="仿宋_GB2312" w:eastAsia="仿宋_GB2312"/>
          <w:color w:val="000000"/>
          <w:sz w:val="24"/>
          <w:szCs w:val="20"/>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1）液化气体气瓶瓶体出现鼓包变形、泄漏的气瓶</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（1）开启瓶阀，将充装气体排放到大气中</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（2）关闭瓶阀</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（3）做好不合格气瓶标记</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（4）移至不合格区</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2）液化气体气瓶充装时气瓶泄漏</w:t>
      </w:r>
      <w:r>
        <w:rPr>
          <w:rFonts w:hint="eastAsia"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（1）关闭该气瓶对应的截止阀</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（2）做好不合格气瓶标记</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（3）移至不合格区</w:t>
      </w:r>
      <w:r>
        <w:rPr>
          <w:rFonts w:hint="eastAsia" w:ascii="仿宋_GB2312" w:eastAsia="仿宋_GB2312"/>
          <w:color w:val="000000"/>
          <w:sz w:val="24"/>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3）液化气体气瓶充装时管道泄漏</w:t>
      </w:r>
      <w:r>
        <w:rPr>
          <w:rFonts w:hint="eastAsia" w:ascii="仿宋_GB2312" w:eastAsia="仿宋_GB2312"/>
          <w:color w:val="000000"/>
          <w:sz w:val="24"/>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（1）停止泵</w:t>
      </w:r>
      <w:r>
        <w:rPr>
          <w:rFonts w:hint="eastAsia"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（2）关闭该充装排进液总阀</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（3）关闭瓶阀</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（4）关闭气瓶对应的截止阀</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（5）开启放空阀</w:t>
      </w:r>
      <w:r>
        <w:rPr>
          <w:rFonts w:hint="eastAsia" w:ascii="仿宋_GB2312" w:eastAsia="仿宋_GB2312"/>
          <w:color w:val="000000"/>
          <w:sz w:val="24"/>
        </w:rPr>
      </w:r>
      <w:r>
        <w:rPr>
          <w:rFonts w:hint="eastAsia" w:ascii="仿宋_GB2312" w:eastAsia="仿宋_GB2312"/>
          <w:color w:val="000000"/>
          <w:sz w:val="24"/>
        </w:rPr>
      </w:r>
    </w:p>
    <w:p>
      <w:pPr>
        <w:pStyle w:val="679"/>
        <w:pBdr/>
        <w:spacing/>
        <w:ind/>
        <w:outlineLvl w:val="2"/>
        <w:rPr>
          <w:rFonts w:ascii="仿宋_GB2312" w:eastAsia="仿宋_GB2312"/>
          <w:b/>
          <w:color w:val="000000"/>
          <w:sz w:val="28"/>
          <w:szCs w:val="28"/>
        </w:rPr>
      </w:pPr>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2</w:t>
      </w:r>
      <w:r>
        <w:rPr>
          <w:rFonts w:ascii="仿宋_GB2312" w:eastAsia="仿宋_GB2312"/>
          <w:b/>
          <w:color w:val="000000"/>
          <w:sz w:val="28"/>
          <w:szCs w:val="28"/>
        </w:rPr>
        <w:t xml:space="preserve">4</w:t>
      </w:r>
      <w:r>
        <w:rPr>
          <w:rFonts w:hint="eastAsia" w:ascii="仿宋_GB2312" w:eastAsia="仿宋_GB2312"/>
          <w:b/>
          <w:color w:val="000000"/>
          <w:sz w:val="28"/>
          <w:szCs w:val="28"/>
        </w:rPr>
        <w:t xml:space="preserve">、液化气体气瓶抽真空处理，操作程序</w:t>
      </w:r>
      <w:r>
        <w:rPr>
          <w:rFonts w:ascii="仿宋_GB2312" w:eastAsia="仿宋_GB2312"/>
          <w:b/>
          <w:color w:val="000000"/>
          <w:sz w:val="28"/>
          <w:szCs w:val="28"/>
        </w:rPr>
      </w:r>
      <w:r>
        <w:rPr>
          <w:rFonts w:ascii="仿宋_GB2312" w:eastAsia="仿宋_GB2312"/>
          <w:b/>
          <w:color w:val="000000"/>
          <w:sz w:val="28"/>
          <w:szCs w:val="28"/>
        </w:rPr>
      </w:r>
    </w:p>
    <w:p>
      <w:pPr>
        <w:pStyle w:val="679"/>
        <w:pBdr/>
        <w:spacing/>
        <w:ind w:firstLine="118"/>
        <w:rPr>
          <w:rFonts w:ascii="仿宋_GB2312" w:eastAsia="仿宋_GB2312"/>
          <w:b/>
          <w:color w:val="000000"/>
          <w:sz w:val="24"/>
          <w:szCs w:val="20"/>
        </w:rPr>
      </w:pPr>
      <w:r>
        <w:rPr>
          <w:rFonts w:hint="eastAsia" w:ascii="仿宋_GB2312" w:eastAsia="仿宋_GB2312"/>
          <w:b/>
          <w:color w:val="000000"/>
          <w:sz w:val="24"/>
          <w:szCs w:val="20"/>
        </w:rPr>
        <w:t xml:space="preserve">B、操作程序：</w:t>
      </w:r>
      <w:r>
        <w:rPr>
          <w:rFonts w:ascii="仿宋_GB2312" w:eastAsia="仿宋_GB2312"/>
          <w:b/>
          <w:color w:val="000000"/>
          <w:sz w:val="24"/>
          <w:szCs w:val="20"/>
        </w:rPr>
      </w:r>
      <w:r>
        <w:rPr>
          <w:rFonts w:ascii="仿宋_GB2312" w:eastAsia="仿宋_GB2312"/>
          <w:b/>
          <w:color w:val="000000"/>
          <w:sz w:val="24"/>
          <w:szCs w:val="20"/>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（1）安装抽真空夹具</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（2）开启抽真空气瓶瓶阀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（3）开启抽真空阀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（4）启动真空泵（气瓶真空度达到要求）</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（5）关闭抽真空气瓶瓶阀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（6）关闭抽真空阀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（7）停止真空泵</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（8）拆卸抽真空夹具</w:t>
      </w:r>
      <w:r>
        <w:rPr>
          <w:rFonts w:ascii="仿宋_GB2312" w:hAnsi="黑体" w:eastAsia="仿宋_GB2312"/>
          <w:b/>
          <w:color w:val="000000"/>
          <w:sz w:val="24"/>
        </w:rPr>
      </w:r>
      <w:r>
        <w:rPr>
          <w:rFonts w:ascii="仿宋_GB2312" w:hAnsi="黑体" w:eastAsia="仿宋_GB2312"/>
          <w:b/>
          <w:color w:val="000000"/>
          <w:sz w:val="24"/>
        </w:rPr>
      </w:r>
    </w:p>
    <w:p>
      <w:pPr>
        <w:pStyle w:val="679"/>
        <w:pBdr/>
        <w:spacing/>
        <w:ind/>
        <w:outlineLvl w:val="2"/>
        <w:rPr/>
      </w:pPr>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2</w:t>
      </w:r>
      <w:r>
        <w:rPr>
          <w:rFonts w:ascii="仿宋_GB2312" w:eastAsia="仿宋_GB2312"/>
          <w:b/>
          <w:color w:val="000000"/>
          <w:sz w:val="28"/>
          <w:szCs w:val="28"/>
        </w:rPr>
        <w:t xml:space="preserve">5</w:t>
      </w:r>
      <w:r>
        <w:rPr>
          <w:rFonts w:hint="eastAsia" w:ascii="仿宋_GB2312" w:eastAsia="仿宋_GB2312"/>
          <w:b/>
          <w:color w:val="000000"/>
          <w:sz w:val="28"/>
          <w:szCs w:val="28"/>
        </w:rPr>
        <w:t xml:space="preserve">、液化气体气瓶充装时管道泄漏，操作程序</w:t>
      </w:r>
      <w:r/>
    </w:p>
    <w:p>
      <w:pPr>
        <w:pStyle w:val="679"/>
        <w:pBdr/>
        <w:spacing/>
        <w:ind w:firstLine="118"/>
        <w:rPr>
          <w:rFonts w:ascii="仿宋_GB2312" w:eastAsia="仿宋_GB2312"/>
          <w:b/>
          <w:color w:val="000000"/>
          <w:sz w:val="24"/>
          <w:szCs w:val="20"/>
        </w:rPr>
      </w:pPr>
      <w:r>
        <w:rPr>
          <w:rFonts w:hint="eastAsia" w:ascii="仿宋_GB2312" w:eastAsia="仿宋_GB2312"/>
          <w:b/>
          <w:color w:val="000000"/>
          <w:sz w:val="24"/>
          <w:szCs w:val="20"/>
        </w:rPr>
        <w:t xml:space="preserve">B、操作程序</w:t>
      </w:r>
      <w:r>
        <w:rPr>
          <w:rFonts w:ascii="仿宋_GB2312" w:eastAsia="仿宋_GB2312"/>
          <w:b/>
          <w:color w:val="000000"/>
          <w:sz w:val="24"/>
          <w:szCs w:val="20"/>
        </w:rPr>
      </w:r>
      <w:r>
        <w:rPr>
          <w:rFonts w:ascii="仿宋_GB2312" w:eastAsia="仿宋_GB2312"/>
          <w:b/>
          <w:color w:val="000000"/>
          <w:sz w:val="24"/>
          <w:szCs w:val="20"/>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（1）关闭充装总阀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（2）关闭1号充装阀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（3）关闭2号充装阀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（4）关闭1号瓶瓶阀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（5）关闭2号瓶瓶阀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hint="eastAsia" w:ascii="仿宋_GB2312" w:hAnsi="黑体" w:eastAsia="仿宋_GB2312"/>
          <w:b/>
          <w:color w:val="000000"/>
          <w:sz w:val="24"/>
        </w:rPr>
      </w:pPr>
      <w:r>
        <w:rPr>
          <w:rFonts w:hint="eastAsia" w:ascii="仿宋_GB2312" w:hAnsi="黑体" w:eastAsia="仿宋_GB2312"/>
          <w:b/>
          <w:color w:val="000000"/>
          <w:sz w:val="24"/>
        </w:rPr>
        <w:t xml:space="preserve">（6）开启排空阀</w:t>
      </w:r>
      <w:r>
        <w:rPr>
          <w:rFonts w:hint="eastAsia" w:ascii="仿宋_GB2312" w:hAnsi="黑体" w:eastAsia="仿宋_GB2312"/>
          <w:b/>
          <w:color w:val="000000"/>
          <w:sz w:val="24"/>
        </w:rPr>
      </w:r>
      <w:r>
        <w:rPr>
          <w:rFonts w:hint="eastAsia" w:ascii="仿宋_GB2312" w:hAnsi="黑体" w:eastAsia="仿宋_GB2312"/>
          <w:b/>
          <w:color w:val="000000"/>
          <w:sz w:val="24"/>
        </w:rPr>
      </w:r>
    </w:p>
    <w:p>
      <w:pPr>
        <w:pStyle w:val="679"/>
        <w:pBdr/>
        <w:spacing/>
        <w:ind/>
        <w:outlineLvl w:val="2"/>
        <w:rPr>
          <w:rFonts w:ascii="仿宋_GB2312" w:eastAsia="仿宋_GB2312"/>
          <w:b/>
          <w:color w:val="000000"/>
          <w:sz w:val="28"/>
          <w:szCs w:val="28"/>
        </w:rPr>
      </w:pPr>
      <w:r>
        <w:rPr>
          <w:rFonts w:hint="eastAsia" w:ascii="仿宋_GB2312" w:eastAsia="仿宋_GB2312"/>
          <w:b/>
          <w:color w:val="000000"/>
          <w:sz w:val="28"/>
          <w:szCs w:val="28"/>
        </w:rPr>
        <w:t xml:space="preserve">试题</w:t>
      </w:r>
      <w:r>
        <w:rPr>
          <w:rFonts w:ascii="仿宋_GB2312" w:eastAsia="仿宋_GB2312"/>
          <w:b/>
          <w:color w:val="000000"/>
          <w:sz w:val="28"/>
          <w:szCs w:val="28"/>
        </w:rPr>
        <w:t xml:space="preserve">2</w:t>
      </w:r>
      <w:r>
        <w:rPr>
          <w:rFonts w:ascii="仿宋_GB2312" w:eastAsia="仿宋_GB2312"/>
          <w:b/>
          <w:color w:val="000000"/>
          <w:sz w:val="28"/>
          <w:szCs w:val="28"/>
        </w:rPr>
        <w:t xml:space="preserve">6</w:t>
      </w:r>
      <w:r>
        <w:rPr>
          <w:rFonts w:hint="eastAsia" w:ascii="仿宋_GB2312" w:eastAsia="仿宋_GB2312"/>
          <w:b/>
          <w:color w:val="000000"/>
          <w:sz w:val="28"/>
          <w:szCs w:val="28"/>
        </w:rPr>
        <w:t xml:space="preserve">、液化气体气瓶充装过程中瓶体有泄漏或角阀破裂，操作程序（1号瓶）</w:t>
      </w:r>
      <w:r>
        <w:rPr>
          <w:rFonts w:ascii="仿宋_GB2312" w:eastAsia="仿宋_GB2312"/>
          <w:b/>
          <w:color w:val="000000"/>
          <w:sz w:val="28"/>
          <w:szCs w:val="28"/>
        </w:rPr>
      </w:r>
      <w:r>
        <w:rPr>
          <w:rFonts w:ascii="仿宋_GB2312" w:eastAsia="仿宋_GB2312"/>
          <w:b/>
          <w:color w:val="000000"/>
          <w:sz w:val="28"/>
          <w:szCs w:val="28"/>
        </w:rPr>
      </w:r>
    </w:p>
    <w:p>
      <w:pPr>
        <w:pStyle w:val="679"/>
        <w:pBdr/>
        <w:spacing/>
        <w:ind w:firstLine="118"/>
        <w:rPr>
          <w:rFonts w:ascii="仿宋_GB2312" w:eastAsia="仿宋_GB2312"/>
          <w:b/>
          <w:color w:val="000000"/>
          <w:sz w:val="24"/>
          <w:szCs w:val="20"/>
        </w:rPr>
      </w:pPr>
      <w:r>
        <w:rPr>
          <w:rFonts w:hint="eastAsia" w:ascii="仿宋_GB2312" w:eastAsia="仿宋_GB2312"/>
          <w:b/>
          <w:color w:val="000000"/>
          <w:sz w:val="24"/>
          <w:szCs w:val="20"/>
        </w:rPr>
        <w:t xml:space="preserve">B、操作程序</w:t>
      </w:r>
      <w:r>
        <w:rPr>
          <w:rFonts w:ascii="仿宋_GB2312" w:eastAsia="仿宋_GB2312"/>
          <w:b/>
          <w:color w:val="000000"/>
          <w:sz w:val="24"/>
          <w:szCs w:val="20"/>
        </w:rPr>
      </w:r>
      <w:r>
        <w:rPr>
          <w:rFonts w:ascii="仿宋_GB2312" w:eastAsia="仿宋_GB2312"/>
          <w:b/>
          <w:color w:val="000000"/>
          <w:sz w:val="24"/>
          <w:szCs w:val="20"/>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（1）关闭1号充装阀</w:t>
      </w:r>
      <w:r>
        <w:rPr>
          <w:rFonts w:ascii="仿宋_GB2312" w:hAnsi="黑体" w:eastAsia="仿宋_GB2312"/>
          <w:b/>
          <w:color w:val="000000"/>
          <w:sz w:val="24"/>
        </w:rPr>
      </w:r>
      <w:r>
        <w:rPr>
          <w:rFonts w:ascii="仿宋_GB2312" w:hAnsi="黑体" w:eastAsia="仿宋_GB2312"/>
          <w:b/>
          <w:color w:val="000000"/>
          <w:sz w:val="24"/>
        </w:rPr>
      </w:r>
    </w:p>
    <w:p>
      <w:pPr>
        <w:pStyle w:val="679"/>
        <w:pBdr/>
        <w:spacing w:line="360" w:lineRule="auto"/>
        <w:ind w:firstLine="236"/>
        <w:rPr>
          <w:rFonts w:ascii="仿宋_GB2312" w:hAnsi="黑体" w:eastAsia="仿宋_GB2312"/>
          <w:b/>
          <w:color w:val="000000"/>
          <w:sz w:val="24"/>
        </w:rPr>
      </w:pPr>
      <w:r>
        <w:rPr>
          <w:rFonts w:hint="eastAsia" w:ascii="仿宋_GB2312" w:hAnsi="黑体" w:eastAsia="仿宋_GB2312"/>
          <w:b/>
          <w:color w:val="000000"/>
          <w:sz w:val="24"/>
        </w:rPr>
        <w:t xml:space="preserve">（2）关闭1号气瓶瓶阀（做好标记和记录 将气瓶移至不合格存放区）</w:t>
      </w:r>
      <w:r>
        <w:rPr>
          <w:rFonts w:ascii="仿宋_GB2312" w:hAnsi="黑体" w:eastAsia="仿宋_GB2312"/>
          <w:b/>
          <w:color w:val="000000"/>
          <w:sz w:val="24"/>
        </w:rPr>
      </w:r>
      <w:r>
        <w:rPr>
          <w:rFonts w:ascii="仿宋_GB2312" w:hAnsi="黑体" w:eastAsia="仿宋_GB2312"/>
          <w:b/>
          <w:color w:val="000000"/>
          <w:sz w:val="24"/>
        </w:rPr>
      </w:r>
    </w:p>
    <w:p>
      <w:pPr>
        <w:pStyle w:val="679"/>
        <w:pBdr/>
        <w:spacing/>
        <w:ind/>
        <w:outlineLvl w:val="1"/>
        <w:rPr>
          <w:rFonts w:hint="eastAsia" w:ascii="仿宋_GB2312" w:eastAsia="仿宋_GB2312"/>
          <w:color w:val="000000"/>
          <w:sz w:val="28"/>
          <w:szCs w:val="28"/>
        </w:rPr>
      </w:pPr>
      <w:r>
        <w:rPr>
          <w:rFonts w:hint="eastAsia" w:ascii="仿宋_GB2312" w:eastAsia="仿宋_GB2312"/>
          <w:color w:val="000000"/>
          <w:sz w:val="28"/>
          <w:szCs w:val="28"/>
        </w:rPr>
        <w:t xml:space="preserve">2、注意事项</w:t>
      </w:r>
      <w:r>
        <w:rPr>
          <w:rFonts w:hint="eastAsia" w:ascii="仿宋_GB2312" w:eastAsia="仿宋_GB2312"/>
          <w:color w:val="000000"/>
          <w:sz w:val="28"/>
          <w:szCs w:val="28"/>
        </w:rPr>
      </w:r>
      <w:r>
        <w:rPr>
          <w:rFonts w:hint="eastAsia" w:ascii="仿宋_GB2312" w:eastAsia="仿宋_GB2312"/>
          <w:color w:val="000000"/>
          <w:sz w:val="28"/>
          <w:szCs w:val="28"/>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（1）充装过程中及时观察压力表的示数，严防超压；  </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（2）阀门解冻，应用蒸汽、开水，严禁明火烘烤； </w:t>
      </w:r>
      <w:r>
        <w:rPr>
          <w:rFonts w:ascii="仿宋_GB2312" w:eastAsia="仿宋_GB2312"/>
          <w:color w:val="000000"/>
          <w:sz w:val="24"/>
        </w:rPr>
      </w:r>
      <w:r>
        <w:rPr>
          <w:rFonts w:ascii="仿宋_GB2312" w:eastAsia="仿宋_GB2312"/>
          <w:color w:val="000000"/>
          <w:sz w:val="24"/>
        </w:rPr>
      </w:r>
    </w:p>
    <w:p>
      <w:pPr>
        <w:pStyle w:val="679"/>
        <w:pBdr/>
        <w:spacing w:line="360" w:lineRule="auto"/>
        <w:ind w:firstLine="240"/>
        <w:rPr>
          <w:rFonts w:hint="eastAsia" w:ascii="仿宋_GB2312" w:eastAsia="仿宋_GB2312"/>
          <w:color w:val="000000"/>
          <w:sz w:val="24"/>
        </w:rPr>
      </w:pPr>
      <w:r>
        <w:rPr>
          <w:rFonts w:hint="eastAsia" w:ascii="仿宋_GB2312" w:eastAsia="仿宋_GB2312"/>
          <w:color w:val="000000"/>
          <w:sz w:val="24"/>
        </w:rPr>
        <w:t xml:space="preserve">（3）呼吸困难、人员窒息，现场充装过程中如发现呼吸困难，液化气体气瓶浓度超标，应及时将其拉离工作场所至宽阔的空间，并用空气呼吸器及时抢救，如更严重者应及时送医院就医</w:t>
      </w:r>
      <w:r>
        <w:rPr>
          <w:rFonts w:hint="eastAsia" w:ascii="仿宋_GB2312" w:eastAsia="仿宋_GB2312"/>
          <w:color w:val="000000"/>
          <w:sz w:val="24"/>
        </w:rPr>
      </w:r>
    </w:p>
    <w:p>
      <w:pPr>
        <w:pStyle w:val="679"/>
        <w:pBdr/>
        <w:spacing w:line="360" w:lineRule="auto"/>
        <w:ind w:firstLine="240"/>
        <w:rPr>
          <w:rFonts w:ascii="仿宋_GB2312" w:eastAsia="仿宋_GB2312"/>
          <w:color w:val="000000"/>
          <w:sz w:val="24"/>
        </w:rPr>
      </w:pPr>
      <w:r>
        <w:rPr>
          <w:rFonts w:hint="eastAsia" w:ascii="仿宋_GB2312" w:eastAsia="仿宋_GB2312"/>
          <w:color w:val="000000"/>
          <w:sz w:val="24"/>
        </w:rPr>
        <w:t xml:space="preserve">（4）现场如发生电器发生火灾应先断电后灭火，采取干粉或气体灭火装置进行灭火</w:t>
      </w:r>
      <w:r>
        <w:rPr>
          <w:rFonts w:ascii="仿宋_GB2312" w:eastAsia="仿宋_GB2312"/>
          <w:color w:val="000000"/>
          <w:sz w:val="24"/>
        </w:rPr>
      </w:r>
      <w:r>
        <w:rPr>
          <w:rFonts w:ascii="仿宋_GB2312" w:eastAsia="仿宋_GB2312"/>
          <w:color w:val="000000"/>
          <w:sz w:val="24"/>
        </w:rPr>
      </w:r>
    </w:p>
    <w:sectPr>
      <w:footerReference w:type="default" r:id="rId11"/>
      <w:footnotePr/>
      <w:endnotePr/>
      <w:type w:val="nextPage"/>
      <w:pgSz w:h="16838" w:orient="landscape" w:w="11906"/>
      <w:pgMar w:top="1440" w:right="1080" w:bottom="1440" w:left="1080" w:header="851" w:footer="992" w:gutter="0"/>
      <w:pgNumType w:start="1"/>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楷体">
    <w:panose1 w:val="02010609060101010101"/>
  </w:font>
  <w:font w:name="仿宋_GB2312">
    <w:panose1 w:val="02010609030101010101"/>
  </w:font>
  <w:font w:name="楷体_GB2312">
    <w:panose1 w:val="02010609030101010101"/>
  </w:font>
  <w:font w:name="Arial">
    <w:panose1 w:val="020B0604020202020204"/>
  </w:font>
  <w:font w:name="Calibri">
    <w:panose1 w:val="020F0502020204030204"/>
  </w:font>
  <w:font w:name="等线">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pBdr/>
      <w:spacing/>
      <w:ind/>
      <w:jc w:val="center"/>
      <w:rPr/>
    </w:pPr>
    <w:r>
      <w:fldChar w:fldCharType="begin"/>
    </w:r>
    <w:r>
      <w:instrText xml:space="preserve">PAGE   \* MERGEFORMAT</w:instrText>
    </w:r>
    <w:r>
      <w:fldChar w:fldCharType="separate"/>
    </w:r>
    <w:r>
      <w:rPr>
        <w:lang w:val="zh-CN"/>
      </w:rPr>
      <w:t xml:space="preserve">1</w:t>
    </w:r>
    <w:r>
      <w:fldChar w:fldCharType="end"/>
    </w:r>
    <w:r/>
  </w:p>
  <w:p>
    <w:pPr>
      <w:pStyle w:val="696"/>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framePr w:hAnchor="margin" w:vAnchor="text" w:wrap="around" w:xAlign="center" w:y="1"/>
      <w:pBdr/>
      <w:spacing/>
      <w:ind/>
      <w:rPr>
        <w:rStyle w:val="685"/>
      </w:rPr>
    </w:pPr>
    <w:r>
      <w:fldChar w:fldCharType="begin"/>
    </w:r>
    <w:r>
      <w:rPr>
        <w:rStyle w:val="685"/>
      </w:rPr>
      <w:instrText xml:space="preserve">PAGE  </w:instrText>
    </w:r>
    <w:r>
      <w:fldChar w:fldCharType="separate"/>
      <w:fldChar w:fldCharType="end"/>
    </w:r>
    <w:r>
      <w:rPr>
        <w:rStyle w:val="685"/>
      </w:rPr>
    </w:r>
    <w:r>
      <w:rPr>
        <w:rStyle w:val="685"/>
      </w:rPr>
    </w:r>
  </w:p>
  <w:p>
    <w:pPr>
      <w:pStyle w:val="696"/>
      <w:pBdr/>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pBdr/>
      <w:spacing/>
      <w:ind/>
      <w:jc w:val="center"/>
      <w:rPr/>
    </w:pPr>
    <w:r>
      <w:fldChar w:fldCharType="begin"/>
    </w:r>
    <w:r>
      <w:instrText xml:space="preserve">PAGE   \* MERGEFORMAT</w:instrText>
    </w:r>
    <w:r>
      <w:fldChar w:fldCharType="separate"/>
    </w:r>
    <w:r>
      <w:rPr>
        <w:lang w:val="zh-CN"/>
      </w:rPr>
      <w:t xml:space="preserve">I</w:t>
    </w:r>
    <w:r>
      <w:fldChar w:fldCharType="end"/>
    </w:r>
    <w:r/>
  </w:p>
  <w:p>
    <w:pPr>
      <w:pStyle w:val="696"/>
      <w:pBdr/>
      <w:spacing/>
      <w:ind/>
      <w:rP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val="true"/>
  <w:trackRevisions w:val="false"/>
  <w:documentProtection/>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79"/>
    <w:next w:val="679"/>
    <w:link w:val="14"/>
    <w:uiPriority w:val="9"/>
    <w:qFormat/>
    <w:pPr>
      <w:keepNext w:val="true"/>
      <w:keepLines w:val="true"/>
      <w:pBdr/>
      <w:spacing w:after="200" w:before="480"/>
      <w:ind/>
      <w:outlineLvl w:val="0"/>
    </w:pPr>
    <w:rPr>
      <w:rFonts w:ascii="等线" w:hAnsi="等线" w:eastAsia="等线" w:cs="等线"/>
      <w:sz w:val="40"/>
      <w:szCs w:val="40"/>
    </w:rPr>
  </w:style>
  <w:style w:type="character" w:styleId="14">
    <w:name w:val="Heading 1 Char"/>
    <w:basedOn w:val="11"/>
    <w:link w:val="13"/>
    <w:uiPriority w:val="9"/>
    <w:pPr>
      <w:pBdr/>
      <w:spacing/>
      <w:ind/>
    </w:pPr>
    <w:rPr>
      <w:rFonts w:ascii="等线" w:hAnsi="等线" w:eastAsia="等线" w:cs="等线"/>
      <w:sz w:val="40"/>
      <w:szCs w:val="40"/>
    </w:rPr>
  </w:style>
  <w:style w:type="paragraph" w:styleId="15">
    <w:name w:val="Heading 2"/>
    <w:basedOn w:val="679"/>
    <w:next w:val="679"/>
    <w:link w:val="16"/>
    <w:uiPriority w:val="9"/>
    <w:unhideWhenUsed/>
    <w:qFormat/>
    <w:pPr>
      <w:keepNext w:val="true"/>
      <w:keepLines w:val="true"/>
      <w:pBdr/>
      <w:spacing w:after="200" w:before="360"/>
      <w:ind/>
      <w:outlineLvl w:val="1"/>
    </w:pPr>
    <w:rPr>
      <w:rFonts w:ascii="等线" w:hAnsi="等线" w:eastAsia="等线" w:cs="等线"/>
      <w:sz w:val="34"/>
    </w:rPr>
  </w:style>
  <w:style w:type="character" w:styleId="16">
    <w:name w:val="Heading 2 Char"/>
    <w:basedOn w:val="11"/>
    <w:link w:val="15"/>
    <w:uiPriority w:val="9"/>
    <w:pPr>
      <w:pBdr/>
      <w:spacing/>
      <w:ind/>
    </w:pPr>
    <w:rPr>
      <w:rFonts w:ascii="等线" w:hAnsi="等线" w:eastAsia="等线" w:cs="等线"/>
      <w:sz w:val="34"/>
    </w:rPr>
  </w:style>
  <w:style w:type="paragraph" w:styleId="17">
    <w:name w:val="Heading 3"/>
    <w:basedOn w:val="679"/>
    <w:next w:val="679"/>
    <w:link w:val="18"/>
    <w:uiPriority w:val="9"/>
    <w:unhideWhenUsed/>
    <w:qFormat/>
    <w:pPr>
      <w:keepNext w:val="true"/>
      <w:keepLines w:val="true"/>
      <w:pBdr/>
      <w:spacing w:after="200" w:before="320"/>
      <w:ind/>
      <w:outlineLvl w:val="2"/>
    </w:pPr>
    <w:rPr>
      <w:rFonts w:ascii="等线" w:hAnsi="等线" w:eastAsia="等线" w:cs="等线"/>
      <w:sz w:val="30"/>
      <w:szCs w:val="30"/>
    </w:rPr>
  </w:style>
  <w:style w:type="character" w:styleId="18">
    <w:name w:val="Heading 3 Char"/>
    <w:basedOn w:val="11"/>
    <w:link w:val="17"/>
    <w:uiPriority w:val="9"/>
    <w:pPr>
      <w:pBdr/>
      <w:spacing/>
      <w:ind/>
    </w:pPr>
    <w:rPr>
      <w:rFonts w:ascii="等线" w:hAnsi="等线" w:eastAsia="等线" w:cs="等线"/>
      <w:sz w:val="30"/>
      <w:szCs w:val="30"/>
    </w:rPr>
  </w:style>
  <w:style w:type="paragraph" w:styleId="19">
    <w:name w:val="Heading 4"/>
    <w:basedOn w:val="679"/>
    <w:next w:val="679"/>
    <w:link w:val="20"/>
    <w:uiPriority w:val="9"/>
    <w:unhideWhenUsed/>
    <w:qFormat/>
    <w:pPr>
      <w:keepNext w:val="true"/>
      <w:keepLines w:val="true"/>
      <w:pBdr/>
      <w:spacing w:after="200" w:before="320"/>
      <w:ind/>
      <w:outlineLvl w:val="3"/>
    </w:pPr>
    <w:rPr>
      <w:rFonts w:ascii="等线" w:hAnsi="等线" w:eastAsia="等线" w:cs="等线"/>
      <w:b/>
      <w:bCs/>
      <w:sz w:val="26"/>
      <w:szCs w:val="26"/>
    </w:rPr>
  </w:style>
  <w:style w:type="character" w:styleId="20">
    <w:name w:val="Heading 4 Char"/>
    <w:basedOn w:val="11"/>
    <w:link w:val="19"/>
    <w:uiPriority w:val="9"/>
    <w:pPr>
      <w:pBdr/>
      <w:spacing/>
      <w:ind/>
    </w:pPr>
    <w:rPr>
      <w:rFonts w:ascii="等线" w:hAnsi="等线" w:eastAsia="等线" w:cs="等线"/>
      <w:b/>
      <w:bCs/>
      <w:sz w:val="26"/>
      <w:szCs w:val="26"/>
    </w:rPr>
  </w:style>
  <w:style w:type="paragraph" w:styleId="21">
    <w:name w:val="Heading 5"/>
    <w:basedOn w:val="679"/>
    <w:next w:val="679"/>
    <w:link w:val="22"/>
    <w:uiPriority w:val="9"/>
    <w:unhideWhenUsed/>
    <w:qFormat/>
    <w:pPr>
      <w:keepNext w:val="true"/>
      <w:keepLines w:val="true"/>
      <w:pBdr/>
      <w:spacing w:after="200" w:before="320"/>
      <w:ind/>
      <w:outlineLvl w:val="4"/>
    </w:pPr>
    <w:rPr>
      <w:rFonts w:ascii="等线" w:hAnsi="等线" w:eastAsia="等线" w:cs="等线"/>
      <w:b/>
      <w:bCs/>
      <w:sz w:val="24"/>
      <w:szCs w:val="24"/>
    </w:rPr>
  </w:style>
  <w:style w:type="character" w:styleId="22">
    <w:name w:val="Heading 5 Char"/>
    <w:basedOn w:val="11"/>
    <w:link w:val="21"/>
    <w:uiPriority w:val="9"/>
    <w:pPr>
      <w:pBdr/>
      <w:spacing/>
      <w:ind/>
    </w:pPr>
    <w:rPr>
      <w:rFonts w:ascii="等线" w:hAnsi="等线" w:eastAsia="等线" w:cs="等线"/>
      <w:b/>
      <w:bCs/>
      <w:sz w:val="24"/>
      <w:szCs w:val="24"/>
    </w:rPr>
  </w:style>
  <w:style w:type="paragraph" w:styleId="23">
    <w:name w:val="Heading 6"/>
    <w:basedOn w:val="679"/>
    <w:next w:val="679"/>
    <w:link w:val="24"/>
    <w:uiPriority w:val="9"/>
    <w:unhideWhenUsed/>
    <w:qFormat/>
    <w:pPr>
      <w:keepNext w:val="true"/>
      <w:keepLines w:val="true"/>
      <w:pBdr/>
      <w:spacing w:after="200" w:before="320"/>
      <w:ind/>
      <w:outlineLvl w:val="5"/>
    </w:pPr>
    <w:rPr>
      <w:rFonts w:ascii="等线" w:hAnsi="等线" w:eastAsia="等线" w:cs="等线"/>
      <w:b/>
      <w:bCs/>
      <w:sz w:val="22"/>
      <w:szCs w:val="22"/>
    </w:rPr>
  </w:style>
  <w:style w:type="character" w:styleId="24">
    <w:name w:val="Heading 6 Char"/>
    <w:basedOn w:val="11"/>
    <w:link w:val="23"/>
    <w:uiPriority w:val="9"/>
    <w:pPr>
      <w:pBdr/>
      <w:spacing/>
      <w:ind/>
    </w:pPr>
    <w:rPr>
      <w:rFonts w:ascii="等线" w:hAnsi="等线" w:eastAsia="等线" w:cs="等线"/>
      <w:b/>
      <w:bCs/>
      <w:sz w:val="22"/>
      <w:szCs w:val="22"/>
    </w:rPr>
  </w:style>
  <w:style w:type="paragraph" w:styleId="25">
    <w:name w:val="Heading 7"/>
    <w:basedOn w:val="679"/>
    <w:next w:val="679"/>
    <w:link w:val="26"/>
    <w:uiPriority w:val="9"/>
    <w:unhideWhenUsed/>
    <w:qFormat/>
    <w:pPr>
      <w:keepNext w:val="true"/>
      <w:keepLines w:val="true"/>
      <w:pBdr/>
      <w:spacing w:after="200" w:before="320"/>
      <w:ind/>
      <w:outlineLvl w:val="6"/>
    </w:pPr>
    <w:rPr>
      <w:rFonts w:ascii="等线" w:hAnsi="等线" w:eastAsia="等线" w:cs="等线"/>
      <w:b/>
      <w:bCs/>
      <w:i/>
      <w:iCs/>
      <w:sz w:val="22"/>
      <w:szCs w:val="22"/>
    </w:rPr>
  </w:style>
  <w:style w:type="character" w:styleId="26">
    <w:name w:val="Heading 7 Char"/>
    <w:basedOn w:val="11"/>
    <w:link w:val="25"/>
    <w:uiPriority w:val="9"/>
    <w:pPr>
      <w:pBdr/>
      <w:spacing/>
      <w:ind/>
    </w:pPr>
    <w:rPr>
      <w:rFonts w:ascii="等线" w:hAnsi="等线" w:eastAsia="等线" w:cs="等线"/>
      <w:b/>
      <w:bCs/>
      <w:i/>
      <w:iCs/>
      <w:sz w:val="22"/>
      <w:szCs w:val="22"/>
    </w:rPr>
  </w:style>
  <w:style w:type="paragraph" w:styleId="27">
    <w:name w:val="Heading 8"/>
    <w:basedOn w:val="679"/>
    <w:next w:val="679"/>
    <w:link w:val="28"/>
    <w:uiPriority w:val="9"/>
    <w:unhideWhenUsed/>
    <w:qFormat/>
    <w:pPr>
      <w:keepNext w:val="true"/>
      <w:keepLines w:val="true"/>
      <w:pBdr/>
      <w:spacing w:after="200" w:before="320"/>
      <w:ind/>
      <w:outlineLvl w:val="7"/>
    </w:pPr>
    <w:rPr>
      <w:rFonts w:ascii="等线" w:hAnsi="等线" w:eastAsia="等线" w:cs="等线"/>
      <w:i/>
      <w:iCs/>
      <w:sz w:val="22"/>
      <w:szCs w:val="22"/>
    </w:rPr>
  </w:style>
  <w:style w:type="character" w:styleId="28">
    <w:name w:val="Heading 8 Char"/>
    <w:basedOn w:val="11"/>
    <w:link w:val="27"/>
    <w:uiPriority w:val="9"/>
    <w:pPr>
      <w:pBdr/>
      <w:spacing/>
      <w:ind/>
    </w:pPr>
    <w:rPr>
      <w:rFonts w:ascii="等线" w:hAnsi="等线" w:eastAsia="等线" w:cs="等线"/>
      <w:i/>
      <w:iCs/>
      <w:sz w:val="22"/>
      <w:szCs w:val="22"/>
    </w:rPr>
  </w:style>
  <w:style w:type="paragraph" w:styleId="29">
    <w:name w:val="Heading 9"/>
    <w:basedOn w:val="679"/>
    <w:next w:val="679"/>
    <w:link w:val="30"/>
    <w:uiPriority w:val="9"/>
    <w:unhideWhenUsed/>
    <w:qFormat/>
    <w:pPr>
      <w:keepNext w:val="true"/>
      <w:keepLines w:val="true"/>
      <w:pBdr/>
      <w:spacing w:after="200" w:before="320"/>
      <w:ind/>
      <w:outlineLvl w:val="8"/>
    </w:pPr>
    <w:rPr>
      <w:rFonts w:ascii="等线" w:hAnsi="等线" w:eastAsia="等线" w:cs="等线"/>
      <w:i/>
      <w:iCs/>
      <w:sz w:val="21"/>
      <w:szCs w:val="21"/>
    </w:rPr>
  </w:style>
  <w:style w:type="character" w:styleId="30">
    <w:name w:val="Heading 9 Char"/>
    <w:basedOn w:val="11"/>
    <w:link w:val="29"/>
    <w:uiPriority w:val="9"/>
    <w:pPr>
      <w:pBdr/>
      <w:spacing/>
      <w:ind/>
    </w:pPr>
    <w:rPr>
      <w:rFonts w:ascii="等线" w:hAnsi="等线" w:eastAsia="等线" w:cs="等线"/>
      <w:i/>
      <w:iCs/>
      <w:sz w:val="21"/>
      <w:szCs w:val="21"/>
    </w:rPr>
  </w:style>
  <w:style w:type="paragraph" w:styleId="31">
    <w:name w:val="List Paragraph"/>
    <w:basedOn w:val="679"/>
    <w:uiPriority w:val="34"/>
    <w:qFormat/>
    <w:pPr>
      <w:pBdr/>
      <w:spacing/>
      <w:ind w:left="720"/>
      <w:contextualSpacing w:val="true"/>
    </w:pPr>
  </w:style>
  <w:style w:type="paragraph" w:styleId="34">
    <w:name w:val="Title"/>
    <w:basedOn w:val="679"/>
    <w:next w:val="679"/>
    <w:link w:val="35"/>
    <w:uiPriority w:val="10"/>
    <w:qFormat/>
    <w:pPr>
      <w:pBdr/>
      <w:spacing w:after="200" w:before="300"/>
      <w:ind/>
      <w:contextualSpacing w:val="true"/>
    </w:pPr>
    <w:rPr>
      <w:sz w:val="48"/>
      <w:szCs w:val="48"/>
    </w:rPr>
  </w:style>
  <w:style w:type="character" w:styleId="35">
    <w:name w:val="Title Char"/>
    <w:basedOn w:val="11"/>
    <w:link w:val="34"/>
    <w:uiPriority w:val="10"/>
    <w:pPr>
      <w:pBdr/>
      <w:spacing/>
      <w:ind/>
    </w:pPr>
    <w:rPr>
      <w:sz w:val="48"/>
      <w:szCs w:val="48"/>
    </w:rPr>
  </w:style>
  <w:style w:type="paragraph" w:styleId="36">
    <w:name w:val="Subtitle"/>
    <w:basedOn w:val="679"/>
    <w:next w:val="679"/>
    <w:link w:val="37"/>
    <w:uiPriority w:val="11"/>
    <w:qFormat/>
    <w:pPr>
      <w:pBdr/>
      <w:spacing w:after="200" w:before="200"/>
      <w:ind/>
    </w:pPr>
    <w:rPr>
      <w:sz w:val="24"/>
      <w:szCs w:val="24"/>
    </w:rPr>
  </w:style>
  <w:style w:type="character" w:styleId="37">
    <w:name w:val="Subtitle Char"/>
    <w:basedOn w:val="11"/>
    <w:link w:val="36"/>
    <w:uiPriority w:val="11"/>
    <w:pPr>
      <w:pBdr/>
      <w:spacing/>
      <w:ind/>
    </w:pPr>
    <w:rPr>
      <w:sz w:val="24"/>
      <w:szCs w:val="24"/>
    </w:rPr>
  </w:style>
  <w:style w:type="paragraph" w:styleId="38">
    <w:name w:val="Quote"/>
    <w:basedOn w:val="679"/>
    <w:next w:val="679"/>
    <w:link w:val="39"/>
    <w:uiPriority w:val="29"/>
    <w:qFormat/>
    <w:pPr>
      <w:pBdr/>
      <w:spacing/>
      <w:ind w:right="720" w:left="720"/>
    </w:pPr>
    <w:rPr>
      <w:i/>
    </w:rPr>
  </w:style>
  <w:style w:type="character" w:styleId="39">
    <w:name w:val="Quote Char"/>
    <w:link w:val="38"/>
    <w:uiPriority w:val="29"/>
    <w:pPr>
      <w:pBdr/>
      <w:spacing/>
      <w:ind/>
    </w:pPr>
    <w:rPr>
      <w:i/>
    </w:rPr>
  </w:style>
  <w:style w:type="paragraph" w:styleId="40">
    <w:name w:val="Intense Quote"/>
    <w:basedOn w:val="679"/>
    <w:next w:val="679"/>
    <w:link w:val="4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41">
    <w:name w:val="Intense Quote Char"/>
    <w:link w:val="40"/>
    <w:uiPriority w:val="30"/>
    <w:pPr>
      <w:pBdr/>
      <w:spacing/>
      <w:ind/>
    </w:pPr>
    <w:rPr>
      <w:i/>
    </w:rPr>
  </w:style>
  <w:style w:type="paragraph" w:styleId="42">
    <w:name w:val="Header"/>
    <w:basedOn w:val="679"/>
    <w:link w:val="43"/>
    <w:uiPriority w:val="99"/>
    <w:unhideWhenUsed/>
    <w:pPr>
      <w:pBdr/>
      <w:tabs>
        <w:tab w:val="center" w:leader="none" w:pos="7143"/>
        <w:tab w:val="right" w:leader="none" w:pos="14287"/>
      </w:tabs>
      <w:spacing w:after="0" w:line="240" w:lineRule="auto"/>
      <w:ind/>
    </w:pPr>
  </w:style>
  <w:style w:type="character" w:styleId="43">
    <w:name w:val="Header Char"/>
    <w:basedOn w:val="11"/>
    <w:link w:val="42"/>
    <w:uiPriority w:val="99"/>
    <w:pPr>
      <w:pBdr/>
      <w:spacing/>
      <w:ind/>
    </w:pPr>
  </w:style>
  <w:style w:type="paragraph" w:styleId="44">
    <w:name w:val="Footer"/>
    <w:basedOn w:val="679"/>
    <w:link w:val="47"/>
    <w:uiPriority w:val="99"/>
    <w:unhideWhenUsed/>
    <w:pPr>
      <w:pBdr/>
      <w:tabs>
        <w:tab w:val="center" w:leader="none" w:pos="7143"/>
        <w:tab w:val="right" w:leader="none" w:pos="14287"/>
      </w:tabs>
      <w:spacing w:after="0" w:line="240" w:lineRule="auto"/>
      <w:ind/>
    </w:pPr>
  </w:style>
  <w:style w:type="character" w:styleId="45">
    <w:name w:val="Footer Char"/>
    <w:basedOn w:val="11"/>
    <w:link w:val="44"/>
    <w:uiPriority w:val="99"/>
    <w:pPr>
      <w:pBdr/>
      <w:spacing/>
      <w:ind/>
    </w:pPr>
  </w:style>
  <w:style w:type="paragraph" w:styleId="46">
    <w:name w:val="Caption"/>
    <w:basedOn w:val="679"/>
    <w:next w:val="679"/>
    <w:uiPriority w:val="35"/>
    <w:semiHidden/>
    <w:unhideWhenUsed/>
    <w:qFormat/>
    <w:pPr>
      <w:pBdr/>
      <w:spacing w:line="276" w:lineRule="auto"/>
      <w:ind/>
    </w:pPr>
    <w:rPr>
      <w:b/>
      <w:bCs/>
      <w:color w:val="4f81bd" w:themeColor="accent1"/>
      <w:sz w:val="18"/>
      <w:szCs w:val="18"/>
    </w:rPr>
  </w:style>
  <w:style w:type="character" w:styleId="47">
    <w:name w:val="Caption Char"/>
    <w:basedOn w:val="46"/>
    <w:link w:val="44"/>
    <w:uiPriority w:val="99"/>
    <w:pPr>
      <w:pBdr/>
      <w:spacing/>
      <w:ind/>
    </w:pPr>
  </w:style>
  <w:style w:type="table" w:styleId="48">
    <w:name w:val="Table Grid"/>
    <w:basedOn w:val="32"/>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Table Grid Light"/>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Plain Table 1"/>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Plain Table 2"/>
    <w:basedOn w:val="3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Plain Table 3"/>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Plain Table 4"/>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Plain Table 5"/>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5">
    <w:name w:val="Grid Table 1 Light"/>
    <w:basedOn w:val="3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6">
    <w:name w:val="Grid Table 1 Light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7">
    <w:name w:val="Grid Table 1 Light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8">
    <w:name w:val="Grid Table 1 Light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9">
    <w:name w:val="Grid Table 1 Light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0">
    <w:name w:val="Grid Table 1 Light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1 Light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2"/>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2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2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2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2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2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Grid Table 2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Grid Table 3"/>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Grid Table 3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Grid Table 3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Grid Table 3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Grid Table 3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Grid Table 3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Grid Table 3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Grid Table 4"/>
    <w:basedOn w:val="3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Grid Table 4 - Accent 1"/>
    <w:basedOn w:val="3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Grid Table 4 - Accent 2"/>
    <w:basedOn w:val="3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Grid Table 4 - Accent 3"/>
    <w:basedOn w:val="3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Grid Table 4 - Accent 4"/>
    <w:basedOn w:val="3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Grid Table 4 - Accent 5"/>
    <w:basedOn w:val="3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Grid Table 4 - Accent 6"/>
    <w:basedOn w:val="3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Grid Table 5 Dark"/>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Grid Table 5 Dark- Accent 1"/>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Grid Table 5 Dark - Accent 2"/>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Grid Table 5 Dark - Accent 3"/>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Grid Table 5 Dark- Accent 4"/>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Grid Table 5 Dark - Accent 5"/>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Grid Table 5 Dark - Accent 6"/>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Grid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
    <w:name w:val="Grid Table 6 Colorful - Accent 1"/>
    <w:basedOn w:val="3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
    <w:name w:val="Grid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3">
    <w:name w:val="Grid Table 6 Colorful - Accent 3"/>
    <w:basedOn w:val="3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4">
    <w:name w:val="Grid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
    <w:name w:val="Grid Table 6 Colorful - Accent 5"/>
    <w:basedOn w:val="3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
    <w:name w:val="Grid Table 6 Colorful - Accent 6"/>
    <w:basedOn w:val="3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7">
    <w:name w:val="Grid Table 7 Colorful"/>
    <w:basedOn w:val="3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
    <w:name w:val="Grid Table 7 Colorful - Accent 1"/>
    <w:basedOn w:val="3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
    <w:name w:val="Grid Table 7 Colorful - Accent 2"/>
    <w:basedOn w:val="3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
    <w:name w:val="Grid Table 7 Colorful - Accent 3"/>
    <w:basedOn w:val="3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
    <w:name w:val="Grid Table 7 Colorful - Accent 4"/>
    <w:basedOn w:val="3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
    <w:name w:val="Grid Table 7 Colorful - Accent 5"/>
    <w:basedOn w:val="3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Grid Table 7 Colorful - Accent 6"/>
    <w:basedOn w:val="3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1 Light"/>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1 Light - Accent 1"/>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1 Light - Accent 2"/>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1 Light - Accent 3"/>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1 Light - Accent 4"/>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1 Light - Accent 5"/>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1 Light - Accent 6"/>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
    <w:name w:val="List Table 2"/>
    <w:basedOn w:val="3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
    <w:name w:val="List Table 2 - Accent 1"/>
    <w:basedOn w:val="3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
    <w:name w:val="List Table 2 - Accent 2"/>
    <w:basedOn w:val="3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
    <w:name w:val="List Table 2 - Accent 3"/>
    <w:basedOn w:val="3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
    <w:name w:val="List Table 2 - Accent 4"/>
    <w:basedOn w:val="3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
    <w:name w:val="List Table 2 - Accent 5"/>
    <w:basedOn w:val="3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st Table 2 - Accent 6"/>
    <w:basedOn w:val="3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st Table 3"/>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st Table 3 - Accent 1"/>
    <w:basedOn w:val="3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st Table 3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st Table 3 - Accent 3"/>
    <w:basedOn w:val="3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st Table 3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st Table 3 - Accent 5"/>
    <w:basedOn w:val="3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List Table 3 - Accent 6"/>
    <w:basedOn w:val="3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List Table 4"/>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List Table 4 - Accent 1"/>
    <w:basedOn w:val="3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List Table 4 - Accent 2"/>
    <w:basedOn w:val="3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List Table 4 - Accent 3"/>
    <w:basedOn w:val="3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List Table 4 - Accent 4"/>
    <w:basedOn w:val="3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List Table 4 - Accent 5"/>
    <w:basedOn w:val="3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List Table 4 - Accent 6"/>
    <w:basedOn w:val="3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List Table 5 Dark"/>
    <w:basedOn w:val="3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3">
    <w:name w:val="List Table 5 Dark - Accent 1"/>
    <w:basedOn w:val="3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4">
    <w:name w:val="List Table 5 Dark - Accent 2"/>
    <w:basedOn w:val="3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5">
    <w:name w:val="List Table 5 Dark - Accent 3"/>
    <w:basedOn w:val="3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6">
    <w:name w:val="List Table 5 Dark - Accent 4"/>
    <w:basedOn w:val="3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
    <w:name w:val="List Table 5 Dark - Accent 5"/>
    <w:basedOn w:val="3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8">
    <w:name w:val="List Table 5 Dark - Accent 6"/>
    <w:basedOn w:val="3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9">
    <w:name w:val="List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
    <w:name w:val="List Table 6 Colorful - Accent 1"/>
    <w:basedOn w:val="3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
    <w:name w:val="List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
    <w:name w:val="List Table 6 Colorful - Accent 3"/>
    <w:basedOn w:val="3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
    <w:name w:val="List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
    <w:name w:val="List Table 6 Colorful - Accent 5"/>
    <w:basedOn w:val="3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
    <w:name w:val="List Table 6 Colorful - Accent 6"/>
    <w:basedOn w:val="3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
    <w:name w:val="List Table 7 Colorful"/>
    <w:basedOn w:val="3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7">
    <w:name w:val="List Table 7 Colorful - Accent 1"/>
    <w:basedOn w:val="3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148">
    <w:name w:val="List Table 7 Colorful - Accent 2"/>
    <w:basedOn w:val="3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149">
    <w:name w:val="List Table 7 Colorful - Accent 3"/>
    <w:basedOn w:val="3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150">
    <w:name w:val="List Table 7 Colorful - Accent 4"/>
    <w:basedOn w:val="3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151">
    <w:name w:val="List Table 7 Colorful - Accent 5"/>
    <w:basedOn w:val="3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152">
    <w:name w:val="List Table 7 Colorful - Accent 6"/>
    <w:basedOn w:val="3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153">
    <w:name w:val="Lined - Accent"/>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
    <w:name w:val="Lined - Accent 1"/>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
    <w:name w:val="Lined - Accent 2"/>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6">
    <w:name w:val="Lined - Accent 3"/>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7">
    <w:name w:val="Lined - Accent 4"/>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8">
    <w:name w:val="Lined - Accent 5"/>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9">
    <w:name w:val="Lined - Accent 6"/>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0">
    <w:name w:val="Bordered &amp; Lined - Accent"/>
    <w:basedOn w:val="3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1">
    <w:name w:val="Bordered &amp; Lined - Accent 1"/>
    <w:basedOn w:val="3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2">
    <w:name w:val="Bordered &amp; Lined - Accent 2"/>
    <w:basedOn w:val="3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3">
    <w:name w:val="Bordered &amp; Lined - Accent 3"/>
    <w:basedOn w:val="3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4">
    <w:name w:val="Bordered &amp; Lined - Accent 4"/>
    <w:basedOn w:val="3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5">
    <w:name w:val="Bordered &amp; Lined - Accent 5"/>
    <w:basedOn w:val="3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6">
    <w:name w:val="Bordered &amp; Lined - Accent 6"/>
    <w:basedOn w:val="3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7">
    <w:name w:val="Bordered"/>
    <w:basedOn w:val="3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8">
    <w:name w:val="Bordered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9">
    <w:name w:val="Bordered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0">
    <w:name w:val="Bordered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1">
    <w:name w:val="Bordered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2">
    <w:name w:val="Bordered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
    <w:name w:val="Bordered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74">
    <w:name w:val="Hyperlink"/>
    <w:uiPriority w:val="99"/>
    <w:unhideWhenUsed/>
    <w:pPr>
      <w:pBdr/>
      <w:spacing/>
      <w:ind/>
    </w:pPr>
    <w:rPr>
      <w:color w:val="0000ff" w:themeColor="hyperlink"/>
      <w:u w:val="single"/>
    </w:rPr>
  </w:style>
  <w:style w:type="paragraph" w:styleId="175">
    <w:name w:val="footnote text"/>
    <w:basedOn w:val="679"/>
    <w:link w:val="176"/>
    <w:uiPriority w:val="99"/>
    <w:semiHidden/>
    <w:unhideWhenUsed/>
    <w:pPr>
      <w:pBdr/>
      <w:spacing w:after="40" w:line="240" w:lineRule="auto"/>
      <w:ind/>
    </w:pPr>
    <w:rPr>
      <w:sz w:val="18"/>
    </w:rPr>
  </w:style>
  <w:style w:type="character" w:styleId="176">
    <w:name w:val="Footnote Text Char"/>
    <w:link w:val="175"/>
    <w:uiPriority w:val="99"/>
    <w:pPr>
      <w:pBdr/>
      <w:spacing/>
      <w:ind/>
    </w:pPr>
    <w:rPr>
      <w:sz w:val="18"/>
    </w:rPr>
  </w:style>
  <w:style w:type="character" w:styleId="177">
    <w:name w:val="footnote reference"/>
    <w:basedOn w:val="11"/>
    <w:uiPriority w:val="99"/>
    <w:unhideWhenUsed/>
    <w:pPr>
      <w:pBdr/>
      <w:spacing/>
      <w:ind/>
    </w:pPr>
    <w:rPr>
      <w:vertAlign w:val="superscript"/>
    </w:rPr>
  </w:style>
  <w:style w:type="paragraph" w:styleId="178">
    <w:name w:val="endnote text"/>
    <w:basedOn w:val="679"/>
    <w:link w:val="179"/>
    <w:uiPriority w:val="99"/>
    <w:semiHidden/>
    <w:unhideWhenUsed/>
    <w:pPr>
      <w:pBdr/>
      <w:spacing w:after="0" w:line="240" w:lineRule="auto"/>
      <w:ind/>
    </w:pPr>
    <w:rPr>
      <w:sz w:val="20"/>
    </w:rPr>
  </w:style>
  <w:style w:type="character" w:styleId="179">
    <w:name w:val="Endnote Text Char"/>
    <w:link w:val="178"/>
    <w:uiPriority w:val="99"/>
    <w:pPr>
      <w:pBdr/>
      <w:spacing/>
      <w:ind/>
    </w:pPr>
    <w:rPr>
      <w:sz w:val="20"/>
    </w:rPr>
  </w:style>
  <w:style w:type="character" w:styleId="180">
    <w:name w:val="endnote reference"/>
    <w:basedOn w:val="11"/>
    <w:uiPriority w:val="99"/>
    <w:semiHidden/>
    <w:unhideWhenUsed/>
    <w:pPr>
      <w:pBdr/>
      <w:spacing/>
      <w:ind/>
    </w:pPr>
    <w:rPr>
      <w:vertAlign w:val="superscript"/>
    </w:rPr>
  </w:style>
  <w:style w:type="paragraph" w:styleId="181">
    <w:name w:val="toc 1"/>
    <w:basedOn w:val="679"/>
    <w:next w:val="679"/>
    <w:uiPriority w:val="39"/>
    <w:unhideWhenUsed/>
    <w:pPr>
      <w:pBdr/>
      <w:spacing w:after="57"/>
      <w:ind w:right="0" w:firstLine="0" w:left="0"/>
    </w:pPr>
  </w:style>
  <w:style w:type="paragraph" w:styleId="182">
    <w:name w:val="toc 2"/>
    <w:basedOn w:val="679"/>
    <w:next w:val="679"/>
    <w:uiPriority w:val="39"/>
    <w:unhideWhenUsed/>
    <w:pPr>
      <w:pBdr/>
      <w:spacing w:after="57"/>
      <w:ind w:right="0" w:firstLine="0" w:left="283"/>
    </w:pPr>
  </w:style>
  <w:style w:type="paragraph" w:styleId="183">
    <w:name w:val="toc 3"/>
    <w:basedOn w:val="679"/>
    <w:next w:val="679"/>
    <w:uiPriority w:val="39"/>
    <w:unhideWhenUsed/>
    <w:pPr>
      <w:pBdr/>
      <w:spacing w:after="57"/>
      <w:ind w:right="0" w:firstLine="0" w:left="567"/>
    </w:pPr>
  </w:style>
  <w:style w:type="paragraph" w:styleId="184">
    <w:name w:val="toc 4"/>
    <w:basedOn w:val="679"/>
    <w:next w:val="679"/>
    <w:uiPriority w:val="39"/>
    <w:unhideWhenUsed/>
    <w:pPr>
      <w:pBdr/>
      <w:spacing w:after="57"/>
      <w:ind w:right="0" w:firstLine="0" w:left="850"/>
    </w:pPr>
  </w:style>
  <w:style w:type="paragraph" w:styleId="185">
    <w:name w:val="toc 5"/>
    <w:basedOn w:val="679"/>
    <w:next w:val="679"/>
    <w:uiPriority w:val="39"/>
    <w:unhideWhenUsed/>
    <w:pPr>
      <w:pBdr/>
      <w:spacing w:after="57"/>
      <w:ind w:right="0" w:firstLine="0" w:left="1134"/>
    </w:pPr>
  </w:style>
  <w:style w:type="paragraph" w:styleId="186">
    <w:name w:val="toc 6"/>
    <w:basedOn w:val="679"/>
    <w:next w:val="679"/>
    <w:uiPriority w:val="39"/>
    <w:unhideWhenUsed/>
    <w:pPr>
      <w:pBdr/>
      <w:spacing w:after="57"/>
      <w:ind w:right="0" w:firstLine="0" w:left="1417"/>
    </w:pPr>
  </w:style>
  <w:style w:type="paragraph" w:styleId="187">
    <w:name w:val="toc 7"/>
    <w:basedOn w:val="679"/>
    <w:next w:val="679"/>
    <w:uiPriority w:val="39"/>
    <w:unhideWhenUsed/>
    <w:pPr>
      <w:pBdr/>
      <w:spacing w:after="57"/>
      <w:ind w:right="0" w:firstLine="0" w:left="1701"/>
    </w:pPr>
  </w:style>
  <w:style w:type="paragraph" w:styleId="188">
    <w:name w:val="toc 8"/>
    <w:basedOn w:val="679"/>
    <w:next w:val="679"/>
    <w:uiPriority w:val="39"/>
    <w:unhideWhenUsed/>
    <w:pPr>
      <w:pBdr/>
      <w:spacing w:after="57"/>
      <w:ind w:right="0" w:firstLine="0" w:left="1984"/>
    </w:pPr>
  </w:style>
  <w:style w:type="paragraph" w:styleId="189">
    <w:name w:val="toc 9"/>
    <w:basedOn w:val="679"/>
    <w:next w:val="679"/>
    <w:uiPriority w:val="39"/>
    <w:unhideWhenUsed/>
    <w:pPr>
      <w:pBdr/>
      <w:spacing w:after="57"/>
      <w:ind w:right="0" w:firstLine="0" w:left="2268"/>
    </w:pPr>
  </w:style>
  <w:style w:type="paragraph" w:styleId="190">
    <w:name w:val="TOC Heading"/>
    <w:uiPriority w:val="39"/>
    <w:unhideWhenUsed/>
    <w:pPr>
      <w:pBdr/>
      <w:spacing/>
      <w:ind/>
    </w:pPr>
  </w:style>
  <w:style w:type="paragraph" w:styleId="191">
    <w:name w:val="table of figures"/>
    <w:basedOn w:val="679"/>
    <w:next w:val="679"/>
    <w:uiPriority w:val="99"/>
    <w:unhideWhenUsed/>
    <w:pPr>
      <w:pBdr/>
      <w:spacing w:after="0" w:afterAutospacing="0"/>
      <w:ind/>
    </w:pPr>
  </w:style>
  <w:style w:type="paragraph" w:styleId="679" w:default="1">
    <w:name w:val="Normal"/>
    <w:next w:val="679"/>
    <w:link w:val="679"/>
    <w:qFormat/>
    <w:pPr>
      <w:widowControl w:val="false"/>
      <w:pBdr/>
      <w:spacing/>
      <w:ind/>
      <w:jc w:val="both"/>
    </w:pPr>
    <w:rPr>
      <w:sz w:val="21"/>
      <w:szCs w:val="24"/>
      <w:lang w:val="en-US" w:eastAsia="zh-CN" w:bidi="ar-SA"/>
    </w:rPr>
  </w:style>
  <w:style w:type="paragraph" w:styleId="680">
    <w:name w:val="标题 1"/>
    <w:basedOn w:val="679"/>
    <w:next w:val="679"/>
    <w:link w:val="679"/>
    <w:qFormat/>
    <w:pPr>
      <w:keepNext w:val="true"/>
      <w:keepLines w:val="true"/>
      <w:pBdr/>
      <w:spacing w:after="330" w:before="340" w:line="578" w:lineRule="auto"/>
      <w:ind/>
      <w:outlineLvl w:val="0"/>
    </w:pPr>
    <w:rPr>
      <w:b/>
      <w:bCs/>
      <w:sz w:val="44"/>
      <w:szCs w:val="44"/>
    </w:rPr>
  </w:style>
  <w:style w:type="character" w:styleId="681">
    <w:name w:val="默认段落字体"/>
    <w:next w:val="681"/>
    <w:link w:val="679"/>
    <w:semiHidden/>
    <w:pPr>
      <w:pBdr/>
      <w:spacing/>
      <w:ind/>
    </w:pPr>
  </w:style>
  <w:style w:type="table" w:styleId="682">
    <w:name w:val="普通表格"/>
    <w:next w:val="682"/>
    <w:link w:val="679"/>
    <w:uiPriority w:val="99"/>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83">
    <w:name w:val="无列表"/>
    <w:next w:val="683"/>
    <w:link w:val="679"/>
    <w:uiPriority w:val="99"/>
    <w:semiHidden/>
    <w:unhideWhenUsed/>
    <w:pPr>
      <w:pBdr/>
      <w:spacing/>
      <w:ind/>
    </w:pPr>
  </w:style>
  <w:style w:type="character" w:styleId="684">
    <w:name w:val="超链接"/>
    <w:next w:val="684"/>
    <w:link w:val="679"/>
    <w:uiPriority w:val="99"/>
    <w:pPr>
      <w:pBdr/>
      <w:spacing/>
      <w:ind/>
    </w:pPr>
    <w:rPr>
      <w:color w:val="0000ff"/>
      <w:u w:val="single"/>
    </w:rPr>
  </w:style>
  <w:style w:type="character" w:styleId="685">
    <w:name w:val="页码"/>
    <w:basedOn w:val="681"/>
    <w:next w:val="685"/>
    <w:link w:val="679"/>
    <w:pPr>
      <w:pBdr/>
      <w:spacing/>
      <w:ind/>
    </w:pPr>
  </w:style>
  <w:style w:type="character" w:styleId="686">
    <w:name w:val="样式1 Char Char"/>
    <w:next w:val="686"/>
    <w:link w:val="704"/>
    <w:pPr>
      <w:pBdr/>
      <w:spacing/>
      <w:ind/>
    </w:pPr>
    <w:rPr>
      <w:rFonts w:ascii="楷体_GB2312" w:hAnsi="宋体" w:eastAsia="楷体_GB2312"/>
      <w:b/>
      <w:bCs/>
      <w:sz w:val="28"/>
      <w:szCs w:val="28"/>
      <w:lang w:val="en-US" w:eastAsia="zh-CN" w:bidi="ar-SA"/>
    </w:rPr>
  </w:style>
  <w:style w:type="character" w:styleId="687">
    <w:name w:val="页脚 Char"/>
    <w:next w:val="687"/>
    <w:link w:val="696"/>
    <w:uiPriority w:val="99"/>
    <w:pPr>
      <w:pBdr/>
      <w:spacing/>
      <w:ind/>
    </w:pPr>
    <w:rPr>
      <w:sz w:val="18"/>
      <w:szCs w:val="18"/>
    </w:rPr>
  </w:style>
  <w:style w:type="character" w:styleId="688">
    <w:name w:val="三级标题 Char Char"/>
    <w:next w:val="688"/>
    <w:link w:val="708"/>
    <w:pPr>
      <w:pBdr/>
      <w:spacing/>
      <w:ind/>
    </w:pPr>
    <w:rPr>
      <w:rFonts w:ascii="楷体_GB2312" w:hAnsi="宋体" w:eastAsia="楷体_GB2312"/>
      <w:b/>
      <w:bCs/>
      <w:sz w:val="28"/>
      <w:szCs w:val="28"/>
      <w:lang w:val="en-US" w:eastAsia="zh-CN" w:bidi="ar-SA"/>
    </w:rPr>
  </w:style>
  <w:style w:type="paragraph" w:styleId="689">
    <w:name w:val="目录 2"/>
    <w:basedOn w:val="679"/>
    <w:next w:val="679"/>
    <w:link w:val="679"/>
    <w:uiPriority w:val="39"/>
    <w:pPr>
      <w:pBdr/>
      <w:spacing/>
      <w:ind w:left="420"/>
    </w:pPr>
  </w:style>
  <w:style w:type="paragraph" w:styleId="690">
    <w:name w:val="目录 4"/>
    <w:basedOn w:val="679"/>
    <w:next w:val="679"/>
    <w:link w:val="679"/>
    <w:semiHidden/>
    <w:pPr>
      <w:pBdr/>
      <w:spacing/>
      <w:ind w:left="1260"/>
    </w:pPr>
  </w:style>
  <w:style w:type="paragraph" w:styleId="691">
    <w:name w:val="批注框文本"/>
    <w:basedOn w:val="679"/>
    <w:next w:val="691"/>
    <w:link w:val="679"/>
    <w:semiHidden/>
    <w:pPr>
      <w:pBdr/>
      <w:spacing/>
      <w:ind/>
    </w:pPr>
    <w:rPr>
      <w:sz w:val="18"/>
      <w:szCs w:val="18"/>
    </w:rPr>
  </w:style>
  <w:style w:type="paragraph" w:styleId="692">
    <w:name w:val="页眉"/>
    <w:basedOn w:val="679"/>
    <w:next w:val="692"/>
    <w:link w:val="679"/>
    <w:pPr>
      <w:pBdr>
        <w:bottom w:val="single" w:color="000000" w:sz="6" w:space="1"/>
      </w:pBdr>
      <w:tabs>
        <w:tab w:val="center" w:leader="none" w:pos="4153"/>
        <w:tab w:val="right" w:leader="none" w:pos="8306"/>
      </w:tabs>
      <w:spacing/>
      <w:ind/>
      <w:jc w:val="center"/>
    </w:pPr>
    <w:rPr>
      <w:sz w:val="18"/>
      <w:szCs w:val="18"/>
    </w:rPr>
  </w:style>
  <w:style w:type="paragraph" w:styleId="693">
    <w:name w:val="目录 9"/>
    <w:basedOn w:val="679"/>
    <w:next w:val="679"/>
    <w:link w:val="679"/>
    <w:pPr>
      <w:pBdr/>
      <w:spacing/>
      <w:ind w:left="3360"/>
    </w:pPr>
  </w:style>
  <w:style w:type="paragraph" w:styleId="694">
    <w:name w:val="目录 7"/>
    <w:basedOn w:val="679"/>
    <w:next w:val="679"/>
    <w:link w:val="679"/>
    <w:pPr>
      <w:pBdr/>
      <w:spacing/>
      <w:ind w:left="2520"/>
    </w:pPr>
  </w:style>
  <w:style w:type="paragraph" w:styleId="695">
    <w:name w:val="目录 5"/>
    <w:basedOn w:val="679"/>
    <w:next w:val="679"/>
    <w:link w:val="679"/>
    <w:pPr>
      <w:pBdr/>
      <w:spacing/>
      <w:ind w:left="1680"/>
    </w:pPr>
  </w:style>
  <w:style w:type="paragraph" w:styleId="696">
    <w:name w:val="页脚"/>
    <w:basedOn w:val="679"/>
    <w:next w:val="696"/>
    <w:link w:val="687"/>
    <w:uiPriority w:val="99"/>
    <w:pPr>
      <w:pBdr/>
      <w:tabs>
        <w:tab w:val="center" w:leader="none" w:pos="4153"/>
        <w:tab w:val="right" w:leader="none" w:pos="8306"/>
      </w:tabs>
      <w:spacing/>
      <w:ind/>
      <w:jc w:val="left"/>
    </w:pPr>
    <w:rPr>
      <w:sz w:val="18"/>
      <w:szCs w:val="18"/>
    </w:rPr>
  </w:style>
  <w:style w:type="paragraph" w:styleId="697">
    <w:name w:val="目录 6"/>
    <w:basedOn w:val="679"/>
    <w:next w:val="679"/>
    <w:link w:val="679"/>
    <w:pPr>
      <w:pBdr/>
      <w:spacing/>
      <w:ind w:left="2100"/>
    </w:pPr>
  </w:style>
  <w:style w:type="paragraph" w:styleId="698">
    <w:name w:val="目录 1"/>
    <w:basedOn w:val="679"/>
    <w:next w:val="679"/>
    <w:link w:val="679"/>
    <w:uiPriority w:val="39"/>
    <w:pPr>
      <w:pBdr/>
      <w:spacing/>
      <w:ind/>
    </w:pPr>
  </w:style>
  <w:style w:type="paragraph" w:styleId="699">
    <w:name w:val="目录 3"/>
    <w:basedOn w:val="679"/>
    <w:next w:val="679"/>
    <w:link w:val="679"/>
    <w:uiPriority w:val="39"/>
    <w:pPr>
      <w:pBdr/>
      <w:spacing/>
      <w:ind w:left="840"/>
    </w:pPr>
  </w:style>
  <w:style w:type="paragraph" w:styleId="700">
    <w:name w:val="目录 8"/>
    <w:basedOn w:val="679"/>
    <w:next w:val="679"/>
    <w:link w:val="679"/>
    <w:pPr>
      <w:pBdr/>
      <w:spacing/>
      <w:ind w:left="2940"/>
    </w:pPr>
  </w:style>
  <w:style w:type="paragraph" w:styleId="701">
    <w:name w:val="普通(网站)"/>
    <w:basedOn w:val="679"/>
    <w:next w:val="701"/>
    <w:link w:val="679"/>
    <w:uiPriority w:val="99"/>
    <w:unhideWhenUsed/>
    <w:pPr>
      <w:widowControl w:val="true"/>
      <w:pBdr/>
      <w:spacing w:after="100" w:afterAutospacing="1" w:before="100" w:beforeAutospacing="1"/>
      <w:ind/>
      <w:jc w:val="left"/>
    </w:pPr>
    <w:rPr>
      <w:rFonts w:ascii="宋体" w:hAnsi="宋体" w:cs="宋体"/>
      <w:sz w:val="24"/>
    </w:rPr>
  </w:style>
  <w:style w:type="paragraph" w:styleId="702">
    <w:name w:val="No Spacing"/>
    <w:next w:val="702"/>
    <w:link w:val="679"/>
    <w:pPr>
      <w:widowControl w:val="false"/>
      <w:pBdr/>
      <w:spacing/>
      <w:ind/>
      <w:jc w:val="both"/>
    </w:pPr>
    <w:rPr>
      <w:rFonts w:ascii="Calibri" w:hAnsi="Calibri"/>
      <w:sz w:val="21"/>
      <w:szCs w:val="22"/>
      <w:lang w:val="en-US" w:eastAsia="zh-CN" w:bidi="ar-SA"/>
    </w:rPr>
  </w:style>
  <w:style w:type="paragraph" w:styleId="703">
    <w:name w:val="试题"/>
    <w:basedOn w:val="704"/>
    <w:next w:val="703"/>
    <w:link w:val="679"/>
    <w:pPr>
      <w:pBdr/>
      <w:spacing/>
      <w:ind w:firstLine="138"/>
      <w:outlineLvl w:val="0"/>
    </w:pPr>
  </w:style>
  <w:style w:type="paragraph" w:styleId="704">
    <w:name w:val="样式1"/>
    <w:basedOn w:val="679"/>
    <w:next w:val="704"/>
    <w:link w:val="686"/>
    <w:pPr>
      <w:pBdr/>
      <w:spacing/>
      <w:ind w:firstLine="413"/>
    </w:pPr>
    <w:rPr>
      <w:rFonts w:ascii="楷体_GB2312" w:hAnsi="宋体" w:eastAsia="楷体_GB2312"/>
      <w:b/>
      <w:bCs/>
      <w:sz w:val="28"/>
      <w:szCs w:val="28"/>
    </w:rPr>
  </w:style>
  <w:style w:type="paragraph" w:styleId="705">
    <w:name w:val="二级题纲"/>
    <w:basedOn w:val="679"/>
    <w:next w:val="705"/>
    <w:link w:val="679"/>
    <w:pPr>
      <w:pBdr/>
      <w:spacing/>
      <w:ind w:firstLine="353"/>
    </w:pPr>
    <w:rPr>
      <w:rFonts w:ascii="楷体_GB2312" w:hAnsi="宋体" w:eastAsia="楷体_GB2312"/>
      <w:bCs/>
      <w:sz w:val="24"/>
    </w:rPr>
  </w:style>
  <w:style w:type="paragraph" w:styleId="706">
    <w:name w:val="一级标题"/>
    <w:basedOn w:val="679"/>
    <w:next w:val="706"/>
    <w:link w:val="679"/>
    <w:pPr>
      <w:pBdr/>
      <w:spacing/>
      <w:ind/>
    </w:pPr>
    <w:rPr>
      <w:rFonts w:ascii="楷体_GB2312" w:hAnsi="宋体" w:eastAsia="楷体_GB2312"/>
      <w:sz w:val="28"/>
      <w:szCs w:val="28"/>
    </w:rPr>
  </w:style>
  <w:style w:type="paragraph" w:styleId="707">
    <w:name w:val="二二级标题"/>
    <w:basedOn w:val="705"/>
    <w:next w:val="707"/>
    <w:link w:val="679"/>
    <w:pPr>
      <w:pBdr/>
      <w:spacing/>
      <w:ind/>
    </w:pPr>
  </w:style>
  <w:style w:type="paragraph" w:styleId="708">
    <w:name w:val="三级标题"/>
    <w:basedOn w:val="679"/>
    <w:next w:val="708"/>
    <w:link w:val="688"/>
    <w:pPr>
      <w:pBdr/>
      <w:spacing/>
      <w:ind w:firstLine="138"/>
      <w:outlineLvl w:val="0"/>
    </w:pPr>
    <w:rPr>
      <w:rFonts w:ascii="楷体_GB2312" w:hAnsi="宋体" w:eastAsia="楷体_GB2312"/>
      <w:b/>
      <w:bCs/>
      <w:sz w:val="28"/>
      <w:szCs w:val="28"/>
    </w:rPr>
  </w:style>
  <w:style w:type="paragraph" w:styleId="709">
    <w:name w:val="二级标题"/>
    <w:basedOn w:val="679"/>
    <w:next w:val="709"/>
    <w:link w:val="679"/>
    <w:pPr>
      <w:pBdr/>
      <w:spacing/>
      <w:ind/>
    </w:pPr>
    <w:rPr>
      <w:rFonts w:ascii="楷体_GB2312" w:hAnsi="宋体" w:eastAsia="楷体_GB2312"/>
      <w:bCs/>
      <w:sz w:val="24"/>
    </w:rPr>
  </w:style>
  <w:style w:type="paragraph" w:styleId="710">
    <w:name w:val="p0"/>
    <w:basedOn w:val="679"/>
    <w:next w:val="710"/>
    <w:link w:val="679"/>
    <w:pPr>
      <w:widowControl w:val="true"/>
      <w:pBdr/>
      <w:spacing/>
      <w:ind/>
    </w:pPr>
    <w:rPr>
      <w:rFonts w:ascii="Times New Roman" w:hAnsi="Times New Roman" w:eastAsia="宋体" w:cs="Times New Roman"/>
      <w:szCs w:val="21"/>
    </w:rPr>
  </w:style>
  <w:style w:type="character" w:styleId="3038" w:default="1">
    <w:name w:val="Default Paragraph Font"/>
    <w:uiPriority w:val="1"/>
    <w:semiHidden/>
    <w:unhideWhenUsed/>
    <w:pPr>
      <w:pBdr/>
      <w:spacing/>
      <w:ind/>
    </w:pPr>
  </w:style>
  <w:style w:type="numbering" w:styleId="3039" w:default="1">
    <w:name w:val="No List"/>
    <w:uiPriority w:val="99"/>
    <w:semiHidden/>
    <w:unhideWhenUsed/>
    <w:pPr>
      <w:pBdr/>
      <w:spacing/>
      <w:ind/>
    </w:pPr>
  </w:style>
  <w:style w:type="table" w:styleId="3040"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ONLYOFFICE/7.5.1.23</Application>
  <Company>dlmd</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工业燃油锅炉实际操作考核试题</dc:title>
  <dc:creator>gjl</dc:creator>
  <cp:lastModifiedBy>匿名</cp:lastModifiedBy>
  <cp:revision>151</cp:revision>
  <dcterms:created xsi:type="dcterms:W3CDTF">2008-11-07T06:17:00Z</dcterms:created>
  <dcterms:modified xsi:type="dcterms:W3CDTF">2026-04-20T04:31:53Z</dcterms:modified>
  <cp:version>917504</cp:version>
</cp:coreProperties>
</file>